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19" w:rsidRDefault="006B0B19">
      <w:pPr>
        <w:tabs>
          <w:tab w:val="center" w:pos="4819"/>
          <w:tab w:val="right" w:pos="9638"/>
        </w:tabs>
        <w:rPr>
          <w:lang/>
        </w:rPr>
      </w:pPr>
    </w:p>
    <w:p w:rsidR="006B0B19" w:rsidRDefault="006B0B19">
      <w:pPr>
        <w:tabs>
          <w:tab w:val="center" w:pos="4819"/>
          <w:tab w:val="right" w:pos="9638"/>
        </w:tabs>
        <w:rPr>
          <w:rFonts w:ascii="TimesLT" w:hAnsi="TimesLT"/>
        </w:rPr>
      </w:pPr>
    </w:p>
    <w:p w:rsidR="006B0B19" w:rsidRDefault="00B30883">
      <w:pPr>
        <w:jc w:val="center"/>
        <w:rPr>
          <w:b/>
        </w:rPr>
      </w:pPr>
      <w:r w:rsidRPr="006544CE">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532356991" r:id="rId7"/>
        </w:object>
      </w:r>
    </w:p>
    <w:p w:rsidR="006B0B19" w:rsidRDefault="006B0B19">
      <w:pPr>
        <w:jc w:val="center"/>
        <w:rPr>
          <w:b/>
          <w:szCs w:val="24"/>
        </w:rPr>
      </w:pPr>
    </w:p>
    <w:p w:rsidR="006B0B19" w:rsidRDefault="00B30883">
      <w:pPr>
        <w:jc w:val="center"/>
        <w:rPr>
          <w:b/>
          <w:szCs w:val="24"/>
        </w:rPr>
      </w:pPr>
      <w:r>
        <w:rPr>
          <w:b/>
          <w:szCs w:val="24"/>
        </w:rPr>
        <w:t>LIETUVOS RESPUBLIKOS SVEIKATOS APSAUGOS MINISTRAS</w:t>
      </w:r>
    </w:p>
    <w:p w:rsidR="006B0B19" w:rsidRDefault="006B0B19">
      <w:pPr>
        <w:jc w:val="center"/>
        <w:rPr>
          <w:b/>
          <w:szCs w:val="24"/>
        </w:rPr>
      </w:pPr>
    </w:p>
    <w:p w:rsidR="006B0B19" w:rsidRDefault="00B30883">
      <w:pPr>
        <w:jc w:val="center"/>
        <w:rPr>
          <w:b/>
          <w:szCs w:val="24"/>
        </w:rPr>
      </w:pPr>
      <w:r>
        <w:rPr>
          <w:b/>
          <w:szCs w:val="24"/>
        </w:rPr>
        <w:t>ĮSAKYMAS</w:t>
      </w:r>
    </w:p>
    <w:p w:rsidR="006B0B19" w:rsidRDefault="00B30883">
      <w:pPr>
        <w:jc w:val="center"/>
        <w:rPr>
          <w:b/>
          <w:lang w:eastAsia="lt-LT"/>
        </w:rPr>
      </w:pPr>
      <w:r>
        <w:rPr>
          <w:b/>
          <w:lang w:eastAsia="lt-LT"/>
        </w:rPr>
        <w:t xml:space="preserve">DĖL LIETUVOS RESPUBLIKOS SVEIKATOS APSAUGOS MINISTRO </w:t>
      </w:r>
      <w:r>
        <w:rPr>
          <w:b/>
          <w:szCs w:val="24"/>
          <w:lang w:eastAsia="lt-LT"/>
        </w:rPr>
        <w:t>1999 M. LAPKRIČIO 25 D. ĮSAKYMO NR. 510 „DĖL REKOMENDUOJAMŲ PAROS MAISTINIŲ MEDŽIAGŲ IR ENERGIJOS NORMŲ TVIRTINIMO“ PAKEITIMO</w:t>
      </w:r>
    </w:p>
    <w:p w:rsidR="006B0B19" w:rsidRDefault="006B0B19">
      <w:pPr>
        <w:jc w:val="center"/>
        <w:rPr>
          <w:szCs w:val="24"/>
        </w:rPr>
      </w:pPr>
    </w:p>
    <w:p w:rsidR="006B0B19" w:rsidRDefault="00B30883">
      <w:pPr>
        <w:keepLines/>
        <w:tabs>
          <w:tab w:val="center" w:pos="4819"/>
        </w:tabs>
        <w:suppressAutoHyphens/>
        <w:jc w:val="center"/>
        <w:textAlignment w:val="center"/>
        <w:rPr>
          <w:szCs w:val="24"/>
        </w:rPr>
      </w:pPr>
      <w:r>
        <w:rPr>
          <w:szCs w:val="24"/>
        </w:rPr>
        <w:t>2016 m. birželio 23 d. Nr. V-836</w:t>
      </w:r>
    </w:p>
    <w:p w:rsidR="006B0B19" w:rsidRDefault="00B30883">
      <w:pPr>
        <w:keepLines/>
        <w:suppressAutoHyphens/>
        <w:jc w:val="center"/>
        <w:textAlignment w:val="center"/>
        <w:rPr>
          <w:szCs w:val="24"/>
        </w:rPr>
      </w:pPr>
      <w:r>
        <w:rPr>
          <w:szCs w:val="24"/>
        </w:rPr>
        <w:t>Vilnius</w:t>
      </w:r>
    </w:p>
    <w:p w:rsidR="006B0B19" w:rsidRDefault="006B0B19">
      <w:pPr>
        <w:jc w:val="center"/>
        <w:rPr>
          <w:szCs w:val="24"/>
        </w:rPr>
      </w:pPr>
    </w:p>
    <w:p w:rsidR="006B0B19" w:rsidRDefault="00B30883">
      <w:pPr>
        <w:ind w:firstLine="851"/>
        <w:jc w:val="both"/>
        <w:rPr>
          <w:spacing w:val="-8"/>
          <w:szCs w:val="24"/>
          <w:highlight w:val="yellow"/>
        </w:rPr>
      </w:pPr>
      <w:r>
        <w:rPr>
          <w:szCs w:val="24"/>
        </w:rPr>
        <w:t xml:space="preserve">1. P a k e i č i u  </w:t>
      </w:r>
      <w:r>
        <w:t xml:space="preserve">Lietuvos Respublikos sveikatos apsaugos ministro </w:t>
      </w:r>
      <w:r>
        <w:rPr>
          <w:szCs w:val="24"/>
        </w:rPr>
        <w:t>1999 m. lapkričio 25 d. įsakymą Nr. 510 „Dėl Rekomenduojamų paros maistinių medžiagų ir energijos normų tvirtinimo“ ir jį išdėstau nauja redakcija:</w:t>
      </w:r>
    </w:p>
    <w:p w:rsidR="006B0B19" w:rsidRDefault="006B0B19">
      <w:pPr>
        <w:rPr>
          <w:szCs w:val="24"/>
        </w:rPr>
      </w:pPr>
    </w:p>
    <w:p w:rsidR="006B0B19" w:rsidRDefault="00B30883">
      <w:pPr>
        <w:jc w:val="center"/>
        <w:rPr>
          <w:b/>
          <w:szCs w:val="24"/>
        </w:rPr>
      </w:pPr>
      <w:r>
        <w:rPr>
          <w:b/>
          <w:szCs w:val="24"/>
        </w:rPr>
        <w:t>„LIETUVOS RESPUBLIKOS SVEIKATOS APSAUGOS MINISTRAS</w:t>
      </w:r>
    </w:p>
    <w:p w:rsidR="006B0B19" w:rsidRDefault="006B0B19">
      <w:pPr>
        <w:jc w:val="center"/>
        <w:rPr>
          <w:b/>
          <w:szCs w:val="24"/>
        </w:rPr>
      </w:pPr>
    </w:p>
    <w:p w:rsidR="006B0B19" w:rsidRDefault="00B30883">
      <w:pPr>
        <w:jc w:val="center"/>
        <w:rPr>
          <w:b/>
          <w:szCs w:val="24"/>
        </w:rPr>
      </w:pPr>
      <w:r>
        <w:rPr>
          <w:b/>
          <w:szCs w:val="24"/>
        </w:rPr>
        <w:t>ĮSAKYMAS</w:t>
      </w:r>
    </w:p>
    <w:p w:rsidR="006B0B19" w:rsidRDefault="00B30883">
      <w:pPr>
        <w:ind w:left="850"/>
        <w:jc w:val="center"/>
        <w:rPr>
          <w:b/>
          <w:bCs/>
          <w:caps/>
          <w:szCs w:val="24"/>
        </w:rPr>
      </w:pPr>
      <w:r>
        <w:rPr>
          <w:b/>
          <w:bCs/>
          <w:caps/>
          <w:szCs w:val="24"/>
        </w:rPr>
        <w:t xml:space="preserve">DĖL </w:t>
      </w:r>
      <w:r>
        <w:rPr>
          <w:b/>
          <w:szCs w:val="24"/>
        </w:rPr>
        <w:t>REKOMENDUOJAMŲ PAROS MAISTINIŲ MEDŽIAGŲ IR ENERGIJOS</w:t>
      </w:r>
      <w:r>
        <w:rPr>
          <w:szCs w:val="24"/>
        </w:rPr>
        <w:t xml:space="preserve"> </w:t>
      </w:r>
      <w:r>
        <w:rPr>
          <w:b/>
          <w:bCs/>
          <w:caps/>
          <w:szCs w:val="24"/>
        </w:rPr>
        <w:t>normų PATVIRTINIMO</w:t>
      </w:r>
    </w:p>
    <w:p w:rsidR="006B0B19" w:rsidRDefault="006B0B19">
      <w:pPr>
        <w:jc w:val="center"/>
        <w:rPr>
          <w:szCs w:val="24"/>
        </w:rPr>
      </w:pPr>
    </w:p>
    <w:p w:rsidR="006B0B19" w:rsidRDefault="00B30883">
      <w:pPr>
        <w:tabs>
          <w:tab w:val="left" w:pos="601"/>
        </w:tabs>
        <w:ind w:firstLine="851"/>
        <w:jc w:val="both"/>
        <w:rPr>
          <w:szCs w:val="24"/>
        </w:rPr>
      </w:pPr>
      <w:r>
        <w:rPr>
          <w:szCs w:val="24"/>
        </w:rPr>
        <w:t>Vadovaudamasis Lietuvos Respublikos maisto įstatymo 9 straipsnio 2 dalies ir Lietuvos Respublikos visuomenės sveikatos priežiūros įstatymo 19 straipsnio 1 dalies nuostatomis, siekdamas gerinti gyventojų sveikatą ir mitybą bei užtikrinti pakankamą su maistu gaunamų maistinių medžiagų ir energijos kiekį</w:t>
      </w:r>
      <w:r>
        <w:rPr>
          <w:rFonts w:eastAsia="MS Mincho"/>
          <w:szCs w:val="24"/>
          <w:lang w:eastAsia="ja-JP"/>
        </w:rPr>
        <w:t>:</w:t>
      </w:r>
    </w:p>
    <w:p w:rsidR="006B0B19" w:rsidRDefault="00B30883">
      <w:pPr>
        <w:ind w:firstLine="851"/>
        <w:jc w:val="both"/>
        <w:rPr>
          <w:szCs w:val="24"/>
        </w:rPr>
      </w:pPr>
      <w:r>
        <w:rPr>
          <w:szCs w:val="24"/>
        </w:rPr>
        <w:t>1. T v i r t i n u Rekomenduojamas paros maistinių medžiagų ir energijos normas (pridedama).</w:t>
      </w:r>
    </w:p>
    <w:p w:rsidR="006B0B19" w:rsidRDefault="00B30883">
      <w:pPr>
        <w:ind w:firstLine="851"/>
        <w:jc w:val="both"/>
        <w:rPr>
          <w:lang w:eastAsia="lt-LT"/>
        </w:rPr>
      </w:pPr>
      <w:r>
        <w:rPr>
          <w:lang w:eastAsia="lt-LT"/>
        </w:rPr>
        <w:t xml:space="preserve">2. </w:t>
      </w:r>
      <w:r>
        <w:rPr>
          <w:szCs w:val="24"/>
          <w:lang w:eastAsia="lt-LT"/>
        </w:rPr>
        <w:t>P a v e d u viceministrui pagal veiklos sritį kontroliuoti šio įsakymo vykdymą.“</w:t>
      </w:r>
    </w:p>
    <w:p w:rsidR="006B0B19" w:rsidRDefault="00B30883">
      <w:pPr>
        <w:tabs>
          <w:tab w:val="right" w:pos="9808"/>
        </w:tabs>
        <w:ind w:firstLine="851"/>
        <w:jc w:val="both"/>
      </w:pPr>
      <w:r>
        <w:rPr>
          <w:spacing w:val="-8"/>
          <w:szCs w:val="24"/>
        </w:rPr>
        <w:t xml:space="preserve">2. N u s t a t a u, kad iki šio įsakymo įsigaliojimo veikusiems asmenims, kuriems privaloma vadovautis </w:t>
      </w:r>
      <w:r>
        <w:rPr>
          <w:szCs w:val="24"/>
        </w:rPr>
        <w:t>Rekomenduojamomis paros maistinių medžiagų ir energijos normomis, iki 2018 m. sausio 1 d. leidžiama vadovautis Rekomenduojamų paros maistinių medžiagų ir energijos normų redakcija, galiojusia iki šio įsakymo įsigaliojimo.</w:t>
      </w:r>
    </w:p>
    <w:p w:rsidR="006B0B19" w:rsidRDefault="006B0B19">
      <w:pPr>
        <w:tabs>
          <w:tab w:val="right" w:pos="9808"/>
        </w:tabs>
      </w:pPr>
    </w:p>
    <w:p w:rsidR="006B0B19" w:rsidRDefault="006B0B19">
      <w:pPr>
        <w:tabs>
          <w:tab w:val="right" w:pos="9808"/>
        </w:tabs>
      </w:pPr>
    </w:p>
    <w:p w:rsidR="006B0B19" w:rsidRDefault="006B0B19">
      <w:pPr>
        <w:tabs>
          <w:tab w:val="right" w:pos="9808"/>
        </w:tabs>
      </w:pPr>
    </w:p>
    <w:p w:rsidR="006B0B19" w:rsidRDefault="00B30883" w:rsidP="00B30883">
      <w:pPr>
        <w:tabs>
          <w:tab w:val="left" w:pos="6379"/>
          <w:tab w:val="right" w:pos="9808"/>
        </w:tabs>
        <w:rPr>
          <w:szCs w:val="24"/>
        </w:rPr>
      </w:pPr>
      <w:r>
        <w:rPr>
          <w:szCs w:val="24"/>
        </w:rPr>
        <w:t>Sveikatos apsaugos ministras</w:t>
      </w:r>
      <w:r>
        <w:rPr>
          <w:caps/>
          <w:szCs w:val="24"/>
        </w:rPr>
        <w:tab/>
        <w:t xml:space="preserve">                                </w:t>
      </w:r>
      <w:r>
        <w:rPr>
          <w:szCs w:val="24"/>
        </w:rPr>
        <w:t xml:space="preserve">Juras Požela </w:t>
      </w:r>
    </w:p>
    <w:p w:rsidR="00B30883" w:rsidRDefault="00B30883">
      <w:pPr>
        <w:tabs>
          <w:tab w:val="left" w:pos="1304"/>
          <w:tab w:val="left" w:pos="1457"/>
          <w:tab w:val="left" w:pos="1604"/>
          <w:tab w:val="left" w:pos="1757"/>
        </w:tabs>
        <w:ind w:left="4536"/>
      </w:pPr>
    </w:p>
    <w:p w:rsidR="00B30883" w:rsidRDefault="00B30883">
      <w:r>
        <w:br w:type="page"/>
      </w:r>
    </w:p>
    <w:p w:rsidR="006B0B19" w:rsidRDefault="00B30883">
      <w:pPr>
        <w:tabs>
          <w:tab w:val="left" w:pos="1304"/>
          <w:tab w:val="left" w:pos="1457"/>
          <w:tab w:val="left" w:pos="1604"/>
          <w:tab w:val="left" w:pos="1757"/>
        </w:tabs>
        <w:ind w:left="4536"/>
        <w:rPr>
          <w:szCs w:val="24"/>
        </w:rPr>
      </w:pPr>
      <w:r>
        <w:rPr>
          <w:szCs w:val="24"/>
        </w:rPr>
        <w:lastRenderedPageBreak/>
        <w:t>PATVIRTINTA</w:t>
      </w:r>
    </w:p>
    <w:p w:rsidR="006B0B19" w:rsidRDefault="00B30883">
      <w:pPr>
        <w:tabs>
          <w:tab w:val="left" w:pos="1304"/>
          <w:tab w:val="left" w:pos="1457"/>
          <w:tab w:val="left" w:pos="1604"/>
          <w:tab w:val="left" w:pos="1757"/>
        </w:tabs>
        <w:ind w:left="4536"/>
        <w:rPr>
          <w:szCs w:val="24"/>
        </w:rPr>
      </w:pPr>
      <w:r>
        <w:rPr>
          <w:szCs w:val="24"/>
        </w:rPr>
        <w:t xml:space="preserve">Lietuvos Respublikos sveikatos apsaugos ministro </w:t>
      </w:r>
    </w:p>
    <w:p w:rsidR="006B0B19" w:rsidRDefault="00B30883">
      <w:pPr>
        <w:tabs>
          <w:tab w:val="left" w:pos="1304"/>
          <w:tab w:val="left" w:pos="1457"/>
          <w:tab w:val="left" w:pos="1604"/>
          <w:tab w:val="left" w:pos="1757"/>
        </w:tabs>
        <w:ind w:left="4536"/>
        <w:rPr>
          <w:szCs w:val="24"/>
        </w:rPr>
      </w:pPr>
      <w:r>
        <w:rPr>
          <w:szCs w:val="24"/>
        </w:rPr>
        <w:t>1999 m. lapkričio 25 d. įsakymu Nr. 510</w:t>
      </w:r>
    </w:p>
    <w:p w:rsidR="006B0B19" w:rsidRDefault="00B30883">
      <w:pPr>
        <w:tabs>
          <w:tab w:val="left" w:pos="1304"/>
          <w:tab w:val="left" w:pos="1457"/>
          <w:tab w:val="left" w:pos="1604"/>
          <w:tab w:val="left" w:pos="1757"/>
        </w:tabs>
        <w:ind w:left="4536"/>
        <w:rPr>
          <w:szCs w:val="24"/>
        </w:rPr>
      </w:pPr>
      <w:r>
        <w:rPr>
          <w:szCs w:val="24"/>
        </w:rPr>
        <w:t xml:space="preserve">(Lietuvos Respublikos sveikatos apsaugos ministro </w:t>
      </w:r>
    </w:p>
    <w:p w:rsidR="006B0B19" w:rsidRDefault="00B30883">
      <w:pPr>
        <w:tabs>
          <w:tab w:val="left" w:pos="1304"/>
          <w:tab w:val="left" w:pos="1457"/>
          <w:tab w:val="left" w:pos="1604"/>
          <w:tab w:val="left" w:pos="1757"/>
        </w:tabs>
        <w:ind w:left="4536"/>
        <w:rPr>
          <w:szCs w:val="24"/>
        </w:rPr>
      </w:pPr>
      <w:r>
        <w:rPr>
          <w:szCs w:val="24"/>
        </w:rPr>
        <w:t>2016 m. birželio 23 d. įsakymo Nr. V- 836</w:t>
      </w:r>
    </w:p>
    <w:p w:rsidR="006B0B19" w:rsidRDefault="00B30883">
      <w:pPr>
        <w:tabs>
          <w:tab w:val="left" w:pos="1304"/>
          <w:tab w:val="left" w:pos="1457"/>
          <w:tab w:val="left" w:pos="1604"/>
          <w:tab w:val="left" w:pos="1757"/>
        </w:tabs>
        <w:ind w:left="4536"/>
        <w:rPr>
          <w:szCs w:val="24"/>
        </w:rPr>
      </w:pPr>
      <w:r>
        <w:rPr>
          <w:szCs w:val="24"/>
        </w:rPr>
        <w:t>redakcija)</w:t>
      </w:r>
    </w:p>
    <w:p w:rsidR="006B0B19" w:rsidRDefault="006B0B19">
      <w:pPr>
        <w:tabs>
          <w:tab w:val="left" w:pos="1304"/>
          <w:tab w:val="left" w:pos="1457"/>
          <w:tab w:val="left" w:pos="1604"/>
          <w:tab w:val="left" w:pos="1757"/>
        </w:tabs>
        <w:ind w:left="5103"/>
        <w:rPr>
          <w:sz w:val="20"/>
        </w:rPr>
      </w:pPr>
    </w:p>
    <w:p w:rsidR="006B0B19" w:rsidRDefault="006B0B19">
      <w:pPr>
        <w:tabs>
          <w:tab w:val="left" w:pos="1304"/>
          <w:tab w:val="left" w:pos="1457"/>
          <w:tab w:val="left" w:pos="1604"/>
          <w:tab w:val="left" w:pos="1757"/>
        </w:tabs>
        <w:ind w:left="5103"/>
        <w:rPr>
          <w:sz w:val="20"/>
        </w:rPr>
      </w:pPr>
    </w:p>
    <w:p w:rsidR="006B0B19" w:rsidRDefault="00B30883">
      <w:pPr>
        <w:jc w:val="center"/>
        <w:rPr>
          <w:b/>
          <w:szCs w:val="24"/>
        </w:rPr>
      </w:pPr>
      <w:r>
        <w:rPr>
          <w:b/>
          <w:szCs w:val="24"/>
        </w:rPr>
        <w:t>REKOMENDUOJAMOS PAROS MAISTINIŲ MEDŽIAGŲ IR ENERGIJOS NORMOS</w:t>
      </w:r>
    </w:p>
    <w:p w:rsidR="006B0B19" w:rsidRDefault="006B0B19">
      <w:pPr>
        <w:jc w:val="center"/>
      </w:pPr>
    </w:p>
    <w:p w:rsidR="006B0B19" w:rsidRDefault="00B30883">
      <w:pPr>
        <w:jc w:val="center"/>
        <w:rPr>
          <w:b/>
        </w:rPr>
      </w:pPr>
      <w:r>
        <w:rPr>
          <w:b/>
        </w:rPr>
        <w:t>I SKYRIUS</w:t>
      </w:r>
    </w:p>
    <w:p w:rsidR="006B0B19" w:rsidRDefault="00B30883">
      <w:pPr>
        <w:jc w:val="center"/>
        <w:rPr>
          <w:b/>
        </w:rPr>
      </w:pPr>
      <w:r>
        <w:rPr>
          <w:b/>
        </w:rPr>
        <w:t>BENDROSIOS NUOSTATOS</w:t>
      </w:r>
    </w:p>
    <w:p w:rsidR="006B0B19" w:rsidRDefault="006B0B19">
      <w:pPr>
        <w:jc w:val="center"/>
      </w:pPr>
    </w:p>
    <w:p w:rsidR="006B0B19" w:rsidRDefault="00B30883">
      <w:pPr>
        <w:tabs>
          <w:tab w:val="left" w:pos="360"/>
        </w:tabs>
        <w:ind w:firstLine="851"/>
        <w:jc w:val="both"/>
      </w:pPr>
      <w:r>
        <w:t>1.</w:t>
      </w:r>
      <w:r>
        <w:tab/>
        <w:t>Rekomenduojamos paros maistinių medžiagų ir energijos normos skirtos individualios mitybos ir organizuotų kolektyvų (ugdymo, krašto apsaugos, socialinės globos, įkalinimo, asmens sveikatos priežiūros įstaigose ir pan.) subalansuoto maitinimo planavimui, vertinimui, statistikai bei stebėsenai. Rekomenduojamos paros maistinių medžiagų ir energijos normos netaikomos maisto produktų maistingumui ženklinti.</w:t>
      </w:r>
    </w:p>
    <w:p w:rsidR="006B0B19" w:rsidRDefault="00B30883">
      <w:pPr>
        <w:tabs>
          <w:tab w:val="left" w:pos="360"/>
        </w:tabs>
        <w:ind w:firstLine="851"/>
        <w:jc w:val="both"/>
      </w:pPr>
      <w:r>
        <w:t>2.</w:t>
      </w:r>
      <w:r>
        <w:tab/>
      </w:r>
      <w:r>
        <w:rPr>
          <w:szCs w:val="24"/>
        </w:rPr>
        <w:t>Išimtinis žindymas užtikrina maistinių medžiagų ir energijos poreikį kūdikiams iki 6 mėn. amžiaus.</w:t>
      </w:r>
    </w:p>
    <w:p w:rsidR="006B0B19" w:rsidRDefault="00B30883">
      <w:pPr>
        <w:tabs>
          <w:tab w:val="left" w:pos="360"/>
        </w:tabs>
        <w:ind w:firstLine="851"/>
        <w:jc w:val="both"/>
      </w:pPr>
      <w:r>
        <w:t>3.</w:t>
      </w:r>
      <w:r>
        <w:tab/>
      </w:r>
      <w:r>
        <w:rPr>
          <w:szCs w:val="24"/>
        </w:rPr>
        <w:t xml:space="preserve">Rekomenduojamos paros energijos normos skaičiuojamos pagrindinę energijos apykaitą (toliau ‒ PEA), apskaičiuotą pagal </w:t>
      </w:r>
      <w:r>
        <w:rPr>
          <w:i/>
          <w:szCs w:val="24"/>
        </w:rPr>
        <w:t>Harris-Benedict</w:t>
      </w:r>
      <w:r>
        <w:rPr>
          <w:szCs w:val="24"/>
        </w:rPr>
        <w:t xml:space="preserve"> formulę, padauginus iš fizinio aktyvumo koeficiento.</w:t>
      </w:r>
      <w:r>
        <w:t xml:space="preserve"> Moterų PEA = 655 + (9,6 x W) + (1,8 x H) – (4,7 x A); vyrų PEA = 65,4 + (13,7 x W) + (5,0 x H) – (6,8 x A), kai W ‒ kūno masė, kg; H ‒ ūgis, cm; A ‒ amžius, metais).</w:t>
      </w:r>
    </w:p>
    <w:p w:rsidR="006B0B19" w:rsidRDefault="00B30883">
      <w:pPr>
        <w:ind w:firstLine="851"/>
        <w:jc w:val="both"/>
      </w:pPr>
      <w:r>
        <w:t xml:space="preserve">4. Vaikų paros energijos normos nustatytos, atsižvelgiant į paros energijos poreikį, kai fizinio aktyvumo koeficientas: </w:t>
      </w:r>
    </w:p>
    <w:p w:rsidR="006B0B19" w:rsidRDefault="00B30883">
      <w:pPr>
        <w:ind w:firstLine="851"/>
        <w:jc w:val="both"/>
      </w:pPr>
      <w:r>
        <w:t xml:space="preserve">4.1. 1–3 m. amžiaus vaikams ‒ 1,39; </w:t>
      </w:r>
    </w:p>
    <w:p w:rsidR="006B0B19" w:rsidRDefault="00B30883">
      <w:pPr>
        <w:ind w:firstLine="851"/>
        <w:jc w:val="both"/>
      </w:pPr>
      <w:r>
        <w:t>4.2. 4–6 m. amžiaus vaikams ‒ 1,57;</w:t>
      </w:r>
    </w:p>
    <w:p w:rsidR="006B0B19" w:rsidRDefault="00B30883">
      <w:pPr>
        <w:ind w:firstLine="851"/>
        <w:jc w:val="both"/>
      </w:pPr>
      <w:r>
        <w:t>4.3. 7–10 m. amžiaus vaikams ‒ 1,6;</w:t>
      </w:r>
    </w:p>
    <w:p w:rsidR="006B0B19" w:rsidRDefault="00B30883">
      <w:pPr>
        <w:ind w:firstLine="851"/>
        <w:jc w:val="both"/>
      </w:pPr>
      <w:r>
        <w:t>4.4. 11–14 m. amžiaus mergaitėms ‒ 1,67, berniukams ‒ 1,70;</w:t>
      </w:r>
    </w:p>
    <w:p w:rsidR="006B0B19" w:rsidRDefault="00B30883">
      <w:pPr>
        <w:ind w:firstLine="851"/>
        <w:jc w:val="both"/>
      </w:pPr>
      <w:r>
        <w:t>4.5. 15–18 m. amžiaus mergaitėms ‒ 1,73, berniukams ‒ 1,75;</w:t>
      </w:r>
    </w:p>
    <w:p w:rsidR="006B0B19" w:rsidRDefault="00B30883">
      <w:pPr>
        <w:ind w:firstLine="851"/>
        <w:jc w:val="both"/>
      </w:pPr>
      <w:r>
        <w:t>4.6.</w:t>
      </w:r>
      <w:r>
        <w:tab/>
        <w:t xml:space="preserve">intensyviai sportuojančių vaikų energijos poreikiai yra didesni ir turi būti apskaičiuojami individualiai pagal jų fizinio aktyvumo koeficientą. </w:t>
      </w:r>
    </w:p>
    <w:p w:rsidR="006B0B19" w:rsidRDefault="00B30883">
      <w:pPr>
        <w:ind w:firstLine="851"/>
        <w:jc w:val="both"/>
      </w:pPr>
      <w:r>
        <w:t>5.</w:t>
      </w:r>
      <w:r>
        <w:tab/>
        <w:t>Suaugusiųjų paros energijos normos nustatytos, atsižvelgiant į paros energijos poreikį, kai kūno masės indeksas yra 23 ir fizinio aktyvumo koeficientą, nustatomą pagal fizinio aktyvumo intensyvumą darbo ir laisvalaikio metu:</w:t>
      </w:r>
    </w:p>
    <w:p w:rsidR="006B0B19" w:rsidRDefault="00B30883">
      <w:pPr>
        <w:ind w:firstLine="851"/>
        <w:jc w:val="both"/>
      </w:pPr>
      <w:r>
        <w:t>5.1. fizinio aktyvumo koeficientas 1,4 – atitinka labai mažo intensyvumo fizinį aktyvumą (sėdimas darbas ir pasyvus laisvalaikis);</w:t>
      </w:r>
    </w:p>
    <w:p w:rsidR="006B0B19" w:rsidRDefault="00B30883">
      <w:pPr>
        <w:ind w:firstLine="851"/>
        <w:jc w:val="both"/>
      </w:pPr>
      <w:r>
        <w:t>5.2. fizinio aktyvumo koeficientas 1,6 – atitinka mažo intensyvumo fizinį aktyvumą (sėdimas ar lengvas darbas ir nedidelio fizinio aktyvumo laisvalaikis);</w:t>
      </w:r>
    </w:p>
    <w:p w:rsidR="006B0B19" w:rsidRDefault="00B30883">
      <w:pPr>
        <w:ind w:firstLine="851"/>
        <w:jc w:val="both"/>
      </w:pPr>
      <w:r>
        <w:t>5.3. fizinio aktyvumo koeficientas 1,8 ‒ atitinka vidutinio intensyvumo fizinį aktyvumą (vidutinio sunkumo darbas ir vidutinio aktyvumo ar aktyvus laisvalaikis);</w:t>
      </w:r>
    </w:p>
    <w:p w:rsidR="006B0B19" w:rsidRDefault="00B30883">
      <w:pPr>
        <w:ind w:firstLine="851"/>
        <w:jc w:val="both"/>
      </w:pPr>
      <w:r>
        <w:t xml:space="preserve">5.4. fizinio aktyvumo koeficientas 2,0 ‒ atitinka didelio intensyvumo fizinį aktyvumą (sunkus darbas ir vidutinio aktyvumo ar aktyvus laisvalaikis). </w:t>
      </w:r>
    </w:p>
    <w:p w:rsidR="006B0B19" w:rsidRDefault="006B0B19">
      <w:pPr>
        <w:jc w:val="both"/>
      </w:pPr>
    </w:p>
    <w:p w:rsidR="006B0B19" w:rsidRDefault="00B30883">
      <w:pPr>
        <w:ind w:firstLine="851"/>
        <w:jc w:val="center"/>
        <w:rPr>
          <w:b/>
          <w:szCs w:val="24"/>
        </w:rPr>
      </w:pPr>
      <w:r>
        <w:rPr>
          <w:b/>
          <w:szCs w:val="24"/>
        </w:rPr>
        <w:t xml:space="preserve">II SKYRIUS </w:t>
      </w:r>
    </w:p>
    <w:p w:rsidR="006B0B19" w:rsidRDefault="00B30883">
      <w:pPr>
        <w:ind w:firstLine="851"/>
        <w:jc w:val="center"/>
        <w:rPr>
          <w:b/>
          <w:szCs w:val="24"/>
        </w:rPr>
      </w:pPr>
      <w:r>
        <w:rPr>
          <w:b/>
          <w:szCs w:val="24"/>
        </w:rPr>
        <w:t>REKOMENDUOJAMOS PAROS MAISTINIŲ MEDŽIAGŲ IR ENERGIJOS NORMOS</w:t>
      </w:r>
    </w:p>
    <w:p w:rsidR="006B0B19" w:rsidRDefault="006B0B19">
      <w:pPr>
        <w:ind w:firstLine="851"/>
        <w:jc w:val="center"/>
      </w:pPr>
    </w:p>
    <w:p w:rsidR="006B0B19" w:rsidRDefault="00B30883">
      <w:pPr>
        <w:ind w:firstLine="851"/>
        <w:jc w:val="both"/>
      </w:pPr>
      <w:r>
        <w:t>6.</w:t>
      </w:r>
      <w:r>
        <w:tab/>
        <w:t>Rekomenduojamos paros energijos normos vaikams ir suaugusiesiems nurodytos atitinkamai 1 ir 2 lentelėse:</w:t>
      </w:r>
    </w:p>
    <w:p w:rsidR="006B0B19" w:rsidRDefault="00B30883">
      <w:r>
        <w:lastRenderedPageBreak/>
        <w:t xml:space="preserve">1 lentelė. Rekomenduojamos paros energijos normos vaikams </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977"/>
        <w:gridCol w:w="5294"/>
      </w:tblGrid>
      <w:tr w:rsidR="006B0B19">
        <w:trPr>
          <w:cantSplit/>
          <w:trHeight w:val="450"/>
          <w:jc w:val="center"/>
        </w:trPr>
        <w:tc>
          <w:tcPr>
            <w:tcW w:w="1276" w:type="dxa"/>
            <w:vAlign w:val="center"/>
          </w:tcPr>
          <w:p w:rsidR="006B0B19" w:rsidRDefault="00B30883">
            <w:pPr>
              <w:jc w:val="center"/>
            </w:pPr>
            <w:r>
              <w:t>Eil. Nr.</w:t>
            </w:r>
          </w:p>
        </w:tc>
        <w:tc>
          <w:tcPr>
            <w:tcW w:w="2977" w:type="dxa"/>
            <w:vAlign w:val="center"/>
          </w:tcPr>
          <w:p w:rsidR="006B0B19" w:rsidRDefault="00B30883">
            <w:pPr>
              <w:jc w:val="center"/>
            </w:pPr>
            <w:r>
              <w:t>Amžius</w:t>
            </w:r>
          </w:p>
          <w:p w:rsidR="006B0B19" w:rsidRDefault="00B30883">
            <w:pPr>
              <w:jc w:val="center"/>
            </w:pPr>
            <w:r>
              <w:t>(mėnesiais, metais)</w:t>
            </w:r>
          </w:p>
        </w:tc>
        <w:tc>
          <w:tcPr>
            <w:tcW w:w="5294" w:type="dxa"/>
            <w:vAlign w:val="center"/>
          </w:tcPr>
          <w:p w:rsidR="006B0B19" w:rsidRDefault="00B30883">
            <w:pPr>
              <w:ind w:firstLine="684"/>
              <w:jc w:val="center"/>
            </w:pPr>
            <w:r>
              <w:t>Energija, kcal</w:t>
            </w:r>
          </w:p>
        </w:tc>
      </w:tr>
      <w:tr w:rsidR="006B0B19">
        <w:trPr>
          <w:trHeight w:val="283"/>
          <w:jc w:val="center"/>
        </w:trPr>
        <w:tc>
          <w:tcPr>
            <w:tcW w:w="1276" w:type="dxa"/>
          </w:tcPr>
          <w:p w:rsidR="006B0B19" w:rsidRDefault="00B30883">
            <w:r>
              <w:t>1.</w:t>
            </w:r>
          </w:p>
        </w:tc>
        <w:tc>
          <w:tcPr>
            <w:tcW w:w="2977" w:type="dxa"/>
          </w:tcPr>
          <w:p w:rsidR="006B0B19" w:rsidRDefault="00B30883">
            <w:r>
              <w:t>0</w:t>
            </w:r>
            <w:r>
              <w:rPr>
                <w:b/>
              </w:rPr>
              <w:t>–</w:t>
            </w:r>
            <w:r>
              <w:t>6 mėn.</w:t>
            </w:r>
          </w:p>
        </w:tc>
        <w:tc>
          <w:tcPr>
            <w:tcW w:w="5294" w:type="dxa"/>
            <w:vAlign w:val="center"/>
          </w:tcPr>
          <w:p w:rsidR="006B0B19" w:rsidRDefault="00B30883">
            <w:pPr>
              <w:jc w:val="center"/>
            </w:pPr>
            <w:r>
              <w:t xml:space="preserve">Energija = kūno svoris (kg) x 91 kcal   </w:t>
            </w:r>
          </w:p>
        </w:tc>
      </w:tr>
      <w:tr w:rsidR="006B0B19">
        <w:trPr>
          <w:trHeight w:val="283"/>
          <w:jc w:val="center"/>
        </w:trPr>
        <w:tc>
          <w:tcPr>
            <w:tcW w:w="1276" w:type="dxa"/>
          </w:tcPr>
          <w:p w:rsidR="006B0B19" w:rsidRDefault="00B30883">
            <w:r>
              <w:t>2.</w:t>
            </w:r>
          </w:p>
        </w:tc>
        <w:tc>
          <w:tcPr>
            <w:tcW w:w="2977" w:type="dxa"/>
          </w:tcPr>
          <w:p w:rsidR="006B0B19" w:rsidRDefault="00B30883">
            <w:r>
              <w:t>7</w:t>
            </w:r>
            <w:r>
              <w:rPr>
                <w:b/>
              </w:rPr>
              <w:t>–</w:t>
            </w:r>
            <w:r>
              <w:t>12 mėn.</w:t>
            </w:r>
          </w:p>
        </w:tc>
        <w:tc>
          <w:tcPr>
            <w:tcW w:w="5294" w:type="dxa"/>
            <w:vAlign w:val="center"/>
          </w:tcPr>
          <w:p w:rsidR="006B0B19" w:rsidRDefault="00B30883">
            <w:pPr>
              <w:jc w:val="center"/>
            </w:pPr>
            <w:r>
              <w:t xml:space="preserve">Energija = kūno svoris (kg) x 81 kcal   </w:t>
            </w:r>
          </w:p>
        </w:tc>
      </w:tr>
      <w:tr w:rsidR="006B0B19">
        <w:trPr>
          <w:trHeight w:val="283"/>
          <w:jc w:val="center"/>
        </w:trPr>
        <w:tc>
          <w:tcPr>
            <w:tcW w:w="1276" w:type="dxa"/>
          </w:tcPr>
          <w:p w:rsidR="006B0B19" w:rsidRDefault="00B30883">
            <w:r>
              <w:t>3.</w:t>
            </w:r>
          </w:p>
        </w:tc>
        <w:tc>
          <w:tcPr>
            <w:tcW w:w="2977" w:type="dxa"/>
          </w:tcPr>
          <w:p w:rsidR="006B0B19" w:rsidRDefault="00B30883">
            <w:r>
              <w:t>1</w:t>
            </w:r>
            <w:r>
              <w:rPr>
                <w:b/>
              </w:rPr>
              <w:t>–</w:t>
            </w:r>
            <w:r>
              <w:t>3 m.</w:t>
            </w:r>
          </w:p>
        </w:tc>
        <w:tc>
          <w:tcPr>
            <w:tcW w:w="5294" w:type="dxa"/>
            <w:vAlign w:val="center"/>
          </w:tcPr>
          <w:p w:rsidR="006B0B19" w:rsidRDefault="00B30883">
            <w:pPr>
              <w:jc w:val="center"/>
            </w:pPr>
            <w:r>
              <w:t xml:space="preserve">1200 </w:t>
            </w:r>
          </w:p>
        </w:tc>
      </w:tr>
      <w:tr w:rsidR="006B0B19">
        <w:trPr>
          <w:trHeight w:val="283"/>
          <w:jc w:val="center"/>
        </w:trPr>
        <w:tc>
          <w:tcPr>
            <w:tcW w:w="1276" w:type="dxa"/>
          </w:tcPr>
          <w:p w:rsidR="006B0B19" w:rsidRDefault="00B30883">
            <w:r>
              <w:t>4.</w:t>
            </w:r>
          </w:p>
        </w:tc>
        <w:tc>
          <w:tcPr>
            <w:tcW w:w="2977" w:type="dxa"/>
          </w:tcPr>
          <w:p w:rsidR="006B0B19" w:rsidRDefault="00B30883">
            <w:r>
              <w:t>4</w:t>
            </w:r>
            <w:r>
              <w:rPr>
                <w:b/>
              </w:rPr>
              <w:t>–</w:t>
            </w:r>
            <w:r>
              <w:t>6 m.</w:t>
            </w:r>
          </w:p>
        </w:tc>
        <w:tc>
          <w:tcPr>
            <w:tcW w:w="5294" w:type="dxa"/>
            <w:vAlign w:val="center"/>
          </w:tcPr>
          <w:p w:rsidR="006B0B19" w:rsidRDefault="00B30883">
            <w:pPr>
              <w:jc w:val="center"/>
            </w:pPr>
            <w:r>
              <w:t xml:space="preserve">1500 </w:t>
            </w:r>
          </w:p>
        </w:tc>
      </w:tr>
      <w:tr w:rsidR="006B0B19">
        <w:trPr>
          <w:trHeight w:val="283"/>
          <w:jc w:val="center"/>
        </w:trPr>
        <w:tc>
          <w:tcPr>
            <w:tcW w:w="1276" w:type="dxa"/>
          </w:tcPr>
          <w:p w:rsidR="006B0B19" w:rsidRDefault="00B30883">
            <w:r>
              <w:t>5.</w:t>
            </w:r>
          </w:p>
        </w:tc>
        <w:tc>
          <w:tcPr>
            <w:tcW w:w="2977" w:type="dxa"/>
          </w:tcPr>
          <w:p w:rsidR="006B0B19" w:rsidRDefault="00B30883">
            <w:r>
              <w:t>7</w:t>
            </w:r>
            <w:r>
              <w:rPr>
                <w:b/>
              </w:rPr>
              <w:t>–</w:t>
            </w:r>
            <w:r>
              <w:t>10 m.</w:t>
            </w:r>
          </w:p>
        </w:tc>
        <w:tc>
          <w:tcPr>
            <w:tcW w:w="5294" w:type="dxa"/>
            <w:vAlign w:val="center"/>
          </w:tcPr>
          <w:p w:rsidR="006B0B19" w:rsidRDefault="00B30883">
            <w:pPr>
              <w:jc w:val="center"/>
            </w:pPr>
            <w:r>
              <w:t xml:space="preserve">1700 </w:t>
            </w:r>
          </w:p>
        </w:tc>
      </w:tr>
      <w:tr w:rsidR="006B0B19">
        <w:trPr>
          <w:trHeight w:val="283"/>
          <w:jc w:val="center"/>
        </w:trPr>
        <w:tc>
          <w:tcPr>
            <w:tcW w:w="1276" w:type="dxa"/>
          </w:tcPr>
          <w:p w:rsidR="006B0B19" w:rsidRDefault="00B30883">
            <w:r>
              <w:t>6.</w:t>
            </w:r>
          </w:p>
        </w:tc>
        <w:tc>
          <w:tcPr>
            <w:tcW w:w="2977" w:type="dxa"/>
          </w:tcPr>
          <w:p w:rsidR="006B0B19" w:rsidRDefault="00B30883">
            <w:r>
              <w:t>11</w:t>
            </w:r>
            <w:r>
              <w:rPr>
                <w:b/>
              </w:rPr>
              <w:t>–</w:t>
            </w:r>
            <w:r>
              <w:t>14 m. mergaitės</w:t>
            </w:r>
          </w:p>
        </w:tc>
        <w:tc>
          <w:tcPr>
            <w:tcW w:w="5294" w:type="dxa"/>
            <w:vAlign w:val="center"/>
          </w:tcPr>
          <w:p w:rsidR="006B0B19" w:rsidRDefault="00B30883">
            <w:pPr>
              <w:jc w:val="center"/>
            </w:pPr>
            <w:r>
              <w:t xml:space="preserve">2000 </w:t>
            </w:r>
          </w:p>
        </w:tc>
      </w:tr>
      <w:tr w:rsidR="006B0B19">
        <w:trPr>
          <w:trHeight w:val="283"/>
          <w:jc w:val="center"/>
        </w:trPr>
        <w:tc>
          <w:tcPr>
            <w:tcW w:w="1276" w:type="dxa"/>
          </w:tcPr>
          <w:p w:rsidR="006B0B19" w:rsidRDefault="00B30883">
            <w:r>
              <w:t>7.</w:t>
            </w:r>
          </w:p>
        </w:tc>
        <w:tc>
          <w:tcPr>
            <w:tcW w:w="2977" w:type="dxa"/>
          </w:tcPr>
          <w:p w:rsidR="006B0B19" w:rsidRDefault="00B30883">
            <w:r>
              <w:t>11</w:t>
            </w:r>
            <w:r>
              <w:rPr>
                <w:b/>
              </w:rPr>
              <w:t>–</w:t>
            </w:r>
            <w:r>
              <w:t>14 m. berniukai</w:t>
            </w:r>
          </w:p>
        </w:tc>
        <w:tc>
          <w:tcPr>
            <w:tcW w:w="5294" w:type="dxa"/>
            <w:vAlign w:val="center"/>
          </w:tcPr>
          <w:p w:rsidR="006B0B19" w:rsidRDefault="00B30883">
            <w:pPr>
              <w:jc w:val="center"/>
            </w:pPr>
            <w:r>
              <w:t xml:space="preserve">2200 </w:t>
            </w:r>
          </w:p>
        </w:tc>
      </w:tr>
      <w:tr w:rsidR="006B0B19">
        <w:trPr>
          <w:trHeight w:val="283"/>
          <w:jc w:val="center"/>
        </w:trPr>
        <w:tc>
          <w:tcPr>
            <w:tcW w:w="1276" w:type="dxa"/>
          </w:tcPr>
          <w:p w:rsidR="006B0B19" w:rsidRDefault="00B30883">
            <w:r>
              <w:t>8.</w:t>
            </w:r>
          </w:p>
        </w:tc>
        <w:tc>
          <w:tcPr>
            <w:tcW w:w="2977" w:type="dxa"/>
          </w:tcPr>
          <w:p w:rsidR="006B0B19" w:rsidRDefault="00B30883">
            <w:r>
              <w:t>15</w:t>
            </w:r>
            <w:r>
              <w:rPr>
                <w:b/>
              </w:rPr>
              <w:t>–</w:t>
            </w:r>
            <w:r>
              <w:t>18 m. mergaitės</w:t>
            </w:r>
          </w:p>
        </w:tc>
        <w:tc>
          <w:tcPr>
            <w:tcW w:w="5294" w:type="dxa"/>
            <w:vAlign w:val="center"/>
          </w:tcPr>
          <w:p w:rsidR="006B0B19" w:rsidRDefault="00B30883">
            <w:pPr>
              <w:jc w:val="center"/>
            </w:pPr>
            <w:r>
              <w:t>2400</w:t>
            </w:r>
          </w:p>
        </w:tc>
      </w:tr>
      <w:tr w:rsidR="006B0B19">
        <w:trPr>
          <w:trHeight w:val="283"/>
          <w:jc w:val="center"/>
        </w:trPr>
        <w:tc>
          <w:tcPr>
            <w:tcW w:w="1276" w:type="dxa"/>
          </w:tcPr>
          <w:p w:rsidR="006B0B19" w:rsidRDefault="00B30883">
            <w:r>
              <w:t>9.</w:t>
            </w:r>
          </w:p>
        </w:tc>
        <w:tc>
          <w:tcPr>
            <w:tcW w:w="2977" w:type="dxa"/>
          </w:tcPr>
          <w:p w:rsidR="006B0B19" w:rsidRDefault="00B30883">
            <w:r>
              <w:t>15</w:t>
            </w:r>
            <w:r>
              <w:rPr>
                <w:b/>
              </w:rPr>
              <w:t>–</w:t>
            </w:r>
            <w:r>
              <w:t>18 m. berniukai</w:t>
            </w:r>
          </w:p>
        </w:tc>
        <w:tc>
          <w:tcPr>
            <w:tcW w:w="5294" w:type="dxa"/>
            <w:vAlign w:val="center"/>
          </w:tcPr>
          <w:p w:rsidR="006B0B19" w:rsidRDefault="00B30883">
            <w:pPr>
              <w:jc w:val="center"/>
            </w:pPr>
            <w:r>
              <w:t>2800</w:t>
            </w:r>
          </w:p>
        </w:tc>
      </w:tr>
    </w:tbl>
    <w:p w:rsidR="006B0B19" w:rsidRDefault="006B0B19">
      <w:pPr>
        <w:jc w:val="both"/>
        <w:rPr>
          <w:sz w:val="20"/>
        </w:rPr>
      </w:pPr>
    </w:p>
    <w:p w:rsidR="006B0B19" w:rsidRDefault="00B30883">
      <w:pPr>
        <w:ind w:firstLine="60"/>
      </w:pPr>
      <w:r>
        <w:t>2 lentelė. Rekomenduojamos paros energijos normos suaugusiesiems</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264"/>
        <w:gridCol w:w="1489"/>
        <w:gridCol w:w="1490"/>
        <w:gridCol w:w="1490"/>
        <w:gridCol w:w="1561"/>
      </w:tblGrid>
      <w:tr w:rsidR="006B0B19">
        <w:trPr>
          <w:cantSplit/>
          <w:trHeight w:val="475"/>
          <w:jc w:val="center"/>
        </w:trPr>
        <w:tc>
          <w:tcPr>
            <w:tcW w:w="1276" w:type="dxa"/>
            <w:vMerge w:val="restart"/>
            <w:vAlign w:val="center"/>
          </w:tcPr>
          <w:p w:rsidR="006B0B19" w:rsidRDefault="00B30883">
            <w:pPr>
              <w:jc w:val="center"/>
            </w:pPr>
            <w:r>
              <w:t>Eil. Nr.</w:t>
            </w:r>
          </w:p>
        </w:tc>
        <w:tc>
          <w:tcPr>
            <w:tcW w:w="2264" w:type="dxa"/>
            <w:vMerge w:val="restart"/>
            <w:vAlign w:val="center"/>
          </w:tcPr>
          <w:p w:rsidR="006B0B19" w:rsidRDefault="00B30883">
            <w:pPr>
              <w:jc w:val="center"/>
            </w:pPr>
            <w:r>
              <w:t>Amžius (metais)</w:t>
            </w:r>
          </w:p>
        </w:tc>
        <w:tc>
          <w:tcPr>
            <w:tcW w:w="6030" w:type="dxa"/>
            <w:gridSpan w:val="4"/>
            <w:vAlign w:val="center"/>
          </w:tcPr>
          <w:p w:rsidR="006B0B19" w:rsidRDefault="00B30883">
            <w:pPr>
              <w:ind w:firstLine="684"/>
              <w:jc w:val="center"/>
            </w:pPr>
            <w:r>
              <w:t>Energija, kcal</w:t>
            </w:r>
          </w:p>
        </w:tc>
      </w:tr>
      <w:tr w:rsidR="006B0B19">
        <w:trPr>
          <w:trHeight w:val="283"/>
          <w:jc w:val="center"/>
        </w:trPr>
        <w:tc>
          <w:tcPr>
            <w:tcW w:w="1276" w:type="dxa"/>
            <w:vMerge/>
          </w:tcPr>
          <w:p w:rsidR="006B0B19" w:rsidRDefault="006B0B19"/>
        </w:tc>
        <w:tc>
          <w:tcPr>
            <w:tcW w:w="2264" w:type="dxa"/>
            <w:vMerge/>
          </w:tcPr>
          <w:p w:rsidR="006B0B19" w:rsidRDefault="006B0B19"/>
        </w:tc>
        <w:tc>
          <w:tcPr>
            <w:tcW w:w="1489" w:type="dxa"/>
            <w:shd w:val="clear" w:color="auto" w:fill="auto"/>
            <w:vAlign w:val="center"/>
          </w:tcPr>
          <w:p w:rsidR="006B0B19" w:rsidRDefault="00B30883">
            <w:pPr>
              <w:jc w:val="center"/>
            </w:pPr>
            <w:r>
              <w:t>Fizinio aktyvumo koeficientas 1,4</w:t>
            </w:r>
          </w:p>
        </w:tc>
        <w:tc>
          <w:tcPr>
            <w:tcW w:w="1490" w:type="dxa"/>
            <w:shd w:val="clear" w:color="auto" w:fill="auto"/>
            <w:vAlign w:val="center"/>
          </w:tcPr>
          <w:p w:rsidR="006B0B19" w:rsidRDefault="00B30883">
            <w:pPr>
              <w:jc w:val="center"/>
            </w:pPr>
            <w:r>
              <w:t>Fizinio aktyvumo koeficientas 1,6</w:t>
            </w:r>
          </w:p>
        </w:tc>
        <w:tc>
          <w:tcPr>
            <w:tcW w:w="1490" w:type="dxa"/>
            <w:shd w:val="clear" w:color="auto" w:fill="auto"/>
            <w:vAlign w:val="center"/>
          </w:tcPr>
          <w:p w:rsidR="006B0B19" w:rsidRDefault="00B30883">
            <w:pPr>
              <w:jc w:val="center"/>
            </w:pPr>
            <w:r>
              <w:t xml:space="preserve">Fizinio aktyvumo koeficientas 1,8 </w:t>
            </w:r>
          </w:p>
        </w:tc>
        <w:tc>
          <w:tcPr>
            <w:tcW w:w="1561" w:type="dxa"/>
          </w:tcPr>
          <w:p w:rsidR="006B0B19" w:rsidRDefault="00B30883">
            <w:pPr>
              <w:jc w:val="center"/>
            </w:pPr>
            <w:r>
              <w:t>Fizinio aktyvumo koeficientas 2,0</w:t>
            </w:r>
          </w:p>
        </w:tc>
      </w:tr>
      <w:tr w:rsidR="006B0B19">
        <w:trPr>
          <w:trHeight w:val="283"/>
          <w:jc w:val="center"/>
        </w:trPr>
        <w:tc>
          <w:tcPr>
            <w:tcW w:w="1276" w:type="dxa"/>
          </w:tcPr>
          <w:p w:rsidR="006B0B19" w:rsidRDefault="00B30883">
            <w:r>
              <w:t>1.</w:t>
            </w:r>
          </w:p>
        </w:tc>
        <w:tc>
          <w:tcPr>
            <w:tcW w:w="2264" w:type="dxa"/>
          </w:tcPr>
          <w:p w:rsidR="006B0B19" w:rsidRDefault="00B30883">
            <w:r>
              <w:t>Vyrai</w:t>
            </w:r>
          </w:p>
        </w:tc>
        <w:tc>
          <w:tcPr>
            <w:tcW w:w="2979" w:type="dxa"/>
            <w:gridSpan w:val="2"/>
            <w:shd w:val="clear" w:color="auto" w:fill="auto"/>
            <w:vAlign w:val="center"/>
          </w:tcPr>
          <w:p w:rsidR="006B0B19" w:rsidRDefault="006B0B19">
            <w:pPr>
              <w:jc w:val="center"/>
            </w:pPr>
          </w:p>
        </w:tc>
        <w:tc>
          <w:tcPr>
            <w:tcW w:w="3051" w:type="dxa"/>
            <w:gridSpan w:val="2"/>
          </w:tcPr>
          <w:p w:rsidR="006B0B19" w:rsidRDefault="006B0B19">
            <w:pPr>
              <w:jc w:val="center"/>
            </w:pPr>
          </w:p>
        </w:tc>
      </w:tr>
      <w:tr w:rsidR="006B0B19">
        <w:trPr>
          <w:trHeight w:val="379"/>
          <w:jc w:val="center"/>
        </w:trPr>
        <w:tc>
          <w:tcPr>
            <w:tcW w:w="1276" w:type="dxa"/>
          </w:tcPr>
          <w:p w:rsidR="006B0B19" w:rsidRDefault="00B30883">
            <w:r>
              <w:t>1.1.</w:t>
            </w:r>
          </w:p>
        </w:tc>
        <w:tc>
          <w:tcPr>
            <w:tcW w:w="2264" w:type="dxa"/>
          </w:tcPr>
          <w:p w:rsidR="006B0B19" w:rsidRDefault="00B30883">
            <w:r>
              <w:t>19–34 m.</w:t>
            </w:r>
          </w:p>
        </w:tc>
        <w:tc>
          <w:tcPr>
            <w:tcW w:w="1489" w:type="dxa"/>
            <w:shd w:val="clear" w:color="auto" w:fill="auto"/>
            <w:vAlign w:val="center"/>
          </w:tcPr>
          <w:p w:rsidR="006B0B19" w:rsidRDefault="00B30883">
            <w:pPr>
              <w:jc w:val="center"/>
            </w:pPr>
            <w:r>
              <w:t xml:space="preserve">2450 </w:t>
            </w:r>
          </w:p>
        </w:tc>
        <w:tc>
          <w:tcPr>
            <w:tcW w:w="1490" w:type="dxa"/>
            <w:shd w:val="clear" w:color="auto" w:fill="auto"/>
            <w:vAlign w:val="center"/>
          </w:tcPr>
          <w:p w:rsidR="006B0B19" w:rsidRDefault="00B30883">
            <w:pPr>
              <w:jc w:val="center"/>
            </w:pPr>
            <w:r>
              <w:t xml:space="preserve">2800 </w:t>
            </w:r>
          </w:p>
        </w:tc>
        <w:tc>
          <w:tcPr>
            <w:tcW w:w="1490" w:type="dxa"/>
            <w:shd w:val="clear" w:color="auto" w:fill="auto"/>
            <w:vAlign w:val="center"/>
          </w:tcPr>
          <w:p w:rsidR="006B0B19" w:rsidRDefault="00B30883">
            <w:pPr>
              <w:jc w:val="center"/>
            </w:pPr>
            <w:r>
              <w:t xml:space="preserve">3150 </w:t>
            </w:r>
          </w:p>
        </w:tc>
        <w:tc>
          <w:tcPr>
            <w:tcW w:w="1561" w:type="dxa"/>
          </w:tcPr>
          <w:p w:rsidR="006B0B19" w:rsidRDefault="00B30883">
            <w:pPr>
              <w:jc w:val="center"/>
            </w:pPr>
            <w:r>
              <w:t xml:space="preserve">3500 </w:t>
            </w:r>
          </w:p>
        </w:tc>
      </w:tr>
      <w:tr w:rsidR="006B0B19">
        <w:trPr>
          <w:trHeight w:val="379"/>
          <w:jc w:val="center"/>
        </w:trPr>
        <w:tc>
          <w:tcPr>
            <w:tcW w:w="1276" w:type="dxa"/>
          </w:tcPr>
          <w:p w:rsidR="006B0B19" w:rsidRDefault="00B30883">
            <w:r>
              <w:t>1.2.</w:t>
            </w:r>
          </w:p>
        </w:tc>
        <w:tc>
          <w:tcPr>
            <w:tcW w:w="2264" w:type="dxa"/>
          </w:tcPr>
          <w:p w:rsidR="006B0B19" w:rsidRDefault="00B30883">
            <w:r>
              <w:t>35–64 m.</w:t>
            </w:r>
          </w:p>
        </w:tc>
        <w:tc>
          <w:tcPr>
            <w:tcW w:w="1489" w:type="dxa"/>
            <w:shd w:val="clear" w:color="auto" w:fill="auto"/>
            <w:vAlign w:val="center"/>
          </w:tcPr>
          <w:p w:rsidR="006B0B19" w:rsidRDefault="00B30883">
            <w:pPr>
              <w:jc w:val="center"/>
            </w:pPr>
            <w:r>
              <w:t xml:space="preserve">2300 </w:t>
            </w:r>
          </w:p>
        </w:tc>
        <w:tc>
          <w:tcPr>
            <w:tcW w:w="1490" w:type="dxa"/>
            <w:shd w:val="clear" w:color="auto" w:fill="auto"/>
            <w:vAlign w:val="center"/>
          </w:tcPr>
          <w:p w:rsidR="006B0B19" w:rsidRDefault="00B30883">
            <w:pPr>
              <w:jc w:val="center"/>
            </w:pPr>
            <w:r>
              <w:t xml:space="preserve">2630 </w:t>
            </w:r>
          </w:p>
        </w:tc>
        <w:tc>
          <w:tcPr>
            <w:tcW w:w="1490" w:type="dxa"/>
            <w:shd w:val="clear" w:color="auto" w:fill="auto"/>
            <w:vAlign w:val="center"/>
          </w:tcPr>
          <w:p w:rsidR="006B0B19" w:rsidRDefault="00B30883">
            <w:pPr>
              <w:jc w:val="center"/>
            </w:pPr>
            <w:r>
              <w:t xml:space="preserve">2960 </w:t>
            </w:r>
          </w:p>
        </w:tc>
        <w:tc>
          <w:tcPr>
            <w:tcW w:w="1561" w:type="dxa"/>
          </w:tcPr>
          <w:p w:rsidR="006B0B19" w:rsidRDefault="00B30883">
            <w:pPr>
              <w:jc w:val="center"/>
            </w:pPr>
            <w:r>
              <w:t xml:space="preserve">3290 </w:t>
            </w:r>
          </w:p>
        </w:tc>
      </w:tr>
      <w:tr w:rsidR="006B0B19">
        <w:trPr>
          <w:trHeight w:val="505"/>
          <w:jc w:val="center"/>
        </w:trPr>
        <w:tc>
          <w:tcPr>
            <w:tcW w:w="1276" w:type="dxa"/>
          </w:tcPr>
          <w:p w:rsidR="006B0B19" w:rsidRDefault="00B30883">
            <w:r>
              <w:t>1.3.</w:t>
            </w:r>
          </w:p>
        </w:tc>
        <w:tc>
          <w:tcPr>
            <w:tcW w:w="2264" w:type="dxa"/>
          </w:tcPr>
          <w:p w:rsidR="006B0B19" w:rsidRDefault="00B30883">
            <w:r>
              <w:t>≥ 65 m.</w:t>
            </w:r>
          </w:p>
        </w:tc>
        <w:tc>
          <w:tcPr>
            <w:tcW w:w="1489" w:type="dxa"/>
            <w:shd w:val="clear" w:color="auto" w:fill="auto"/>
            <w:vAlign w:val="center"/>
          </w:tcPr>
          <w:p w:rsidR="006B0B19" w:rsidRDefault="00B30883">
            <w:pPr>
              <w:jc w:val="center"/>
            </w:pPr>
            <w:r>
              <w:t xml:space="preserve">2030 </w:t>
            </w:r>
          </w:p>
        </w:tc>
        <w:tc>
          <w:tcPr>
            <w:tcW w:w="1490" w:type="dxa"/>
            <w:shd w:val="clear" w:color="auto" w:fill="auto"/>
            <w:vAlign w:val="center"/>
          </w:tcPr>
          <w:p w:rsidR="006B0B19" w:rsidRDefault="00B30883">
            <w:pPr>
              <w:jc w:val="center"/>
            </w:pPr>
            <w:r>
              <w:t xml:space="preserve">2320 </w:t>
            </w:r>
          </w:p>
        </w:tc>
        <w:tc>
          <w:tcPr>
            <w:tcW w:w="1490" w:type="dxa"/>
            <w:shd w:val="clear" w:color="auto" w:fill="auto"/>
            <w:vAlign w:val="center"/>
          </w:tcPr>
          <w:p w:rsidR="006B0B19" w:rsidRDefault="00B30883">
            <w:pPr>
              <w:jc w:val="center"/>
            </w:pPr>
            <w:r>
              <w:t xml:space="preserve">2610 </w:t>
            </w:r>
          </w:p>
        </w:tc>
        <w:tc>
          <w:tcPr>
            <w:tcW w:w="1561" w:type="dxa"/>
          </w:tcPr>
          <w:p w:rsidR="006B0B19" w:rsidRDefault="00B30883">
            <w:pPr>
              <w:jc w:val="center"/>
            </w:pPr>
            <w:r>
              <w:t xml:space="preserve">2900 </w:t>
            </w:r>
          </w:p>
        </w:tc>
      </w:tr>
      <w:tr w:rsidR="006B0B19">
        <w:trPr>
          <w:trHeight w:val="283"/>
          <w:jc w:val="center"/>
        </w:trPr>
        <w:tc>
          <w:tcPr>
            <w:tcW w:w="1276" w:type="dxa"/>
          </w:tcPr>
          <w:p w:rsidR="006B0B19" w:rsidRDefault="00B30883">
            <w:r>
              <w:t>2.</w:t>
            </w:r>
          </w:p>
        </w:tc>
        <w:tc>
          <w:tcPr>
            <w:tcW w:w="2264" w:type="dxa"/>
          </w:tcPr>
          <w:p w:rsidR="006B0B19" w:rsidRDefault="00B30883">
            <w:r>
              <w:t>Moterys</w:t>
            </w:r>
          </w:p>
        </w:tc>
        <w:tc>
          <w:tcPr>
            <w:tcW w:w="2979" w:type="dxa"/>
            <w:gridSpan w:val="2"/>
            <w:shd w:val="clear" w:color="auto" w:fill="auto"/>
            <w:vAlign w:val="center"/>
          </w:tcPr>
          <w:p w:rsidR="006B0B19" w:rsidRDefault="006B0B19">
            <w:pPr>
              <w:jc w:val="center"/>
            </w:pPr>
          </w:p>
        </w:tc>
        <w:tc>
          <w:tcPr>
            <w:tcW w:w="3051" w:type="dxa"/>
            <w:gridSpan w:val="2"/>
          </w:tcPr>
          <w:p w:rsidR="006B0B19" w:rsidRDefault="006B0B19">
            <w:pPr>
              <w:jc w:val="center"/>
            </w:pPr>
          </w:p>
        </w:tc>
      </w:tr>
      <w:tr w:rsidR="006B0B19">
        <w:trPr>
          <w:trHeight w:val="401"/>
          <w:jc w:val="center"/>
        </w:trPr>
        <w:tc>
          <w:tcPr>
            <w:tcW w:w="1276" w:type="dxa"/>
          </w:tcPr>
          <w:p w:rsidR="006B0B19" w:rsidRDefault="00B30883">
            <w:r>
              <w:t>2.1.</w:t>
            </w:r>
          </w:p>
        </w:tc>
        <w:tc>
          <w:tcPr>
            <w:tcW w:w="2264" w:type="dxa"/>
          </w:tcPr>
          <w:p w:rsidR="006B0B19" w:rsidRDefault="00B30883">
            <w:r>
              <w:t>19–34 m.</w:t>
            </w:r>
          </w:p>
        </w:tc>
        <w:tc>
          <w:tcPr>
            <w:tcW w:w="1489" w:type="dxa"/>
            <w:shd w:val="clear" w:color="auto" w:fill="auto"/>
            <w:vAlign w:val="center"/>
          </w:tcPr>
          <w:p w:rsidR="006B0B19" w:rsidRDefault="00B30883">
            <w:pPr>
              <w:jc w:val="center"/>
            </w:pPr>
            <w:r>
              <w:t xml:space="preserve">1950 </w:t>
            </w:r>
          </w:p>
        </w:tc>
        <w:tc>
          <w:tcPr>
            <w:tcW w:w="1490" w:type="dxa"/>
            <w:shd w:val="clear" w:color="auto" w:fill="auto"/>
            <w:vAlign w:val="center"/>
          </w:tcPr>
          <w:p w:rsidR="006B0B19" w:rsidRDefault="00B30883">
            <w:pPr>
              <w:jc w:val="center"/>
            </w:pPr>
            <w:r>
              <w:t xml:space="preserve">2230 </w:t>
            </w:r>
          </w:p>
        </w:tc>
        <w:tc>
          <w:tcPr>
            <w:tcW w:w="1490" w:type="dxa"/>
            <w:shd w:val="clear" w:color="auto" w:fill="auto"/>
            <w:vAlign w:val="center"/>
          </w:tcPr>
          <w:p w:rsidR="006B0B19" w:rsidRDefault="00B30883">
            <w:pPr>
              <w:jc w:val="center"/>
            </w:pPr>
            <w:r>
              <w:t xml:space="preserve">2500 </w:t>
            </w:r>
          </w:p>
        </w:tc>
        <w:tc>
          <w:tcPr>
            <w:tcW w:w="1561" w:type="dxa"/>
          </w:tcPr>
          <w:p w:rsidR="006B0B19" w:rsidRDefault="00B30883">
            <w:pPr>
              <w:jc w:val="center"/>
            </w:pPr>
            <w:r>
              <w:t xml:space="preserve">2780 </w:t>
            </w:r>
          </w:p>
        </w:tc>
      </w:tr>
      <w:tr w:rsidR="006B0B19">
        <w:trPr>
          <w:trHeight w:val="521"/>
          <w:jc w:val="center"/>
        </w:trPr>
        <w:tc>
          <w:tcPr>
            <w:tcW w:w="1276" w:type="dxa"/>
          </w:tcPr>
          <w:p w:rsidR="006B0B19" w:rsidRDefault="00B30883">
            <w:r>
              <w:t>2.2.</w:t>
            </w:r>
          </w:p>
        </w:tc>
        <w:tc>
          <w:tcPr>
            <w:tcW w:w="2264" w:type="dxa"/>
          </w:tcPr>
          <w:p w:rsidR="006B0B19" w:rsidRDefault="00B30883">
            <w:r>
              <w:t>35–64 m.</w:t>
            </w:r>
          </w:p>
        </w:tc>
        <w:tc>
          <w:tcPr>
            <w:tcW w:w="1489" w:type="dxa"/>
            <w:shd w:val="clear" w:color="auto" w:fill="auto"/>
            <w:vAlign w:val="center"/>
          </w:tcPr>
          <w:p w:rsidR="006B0B19" w:rsidRDefault="00B30883">
            <w:pPr>
              <w:jc w:val="center"/>
            </w:pPr>
            <w:r>
              <w:t xml:space="preserve">1840 </w:t>
            </w:r>
          </w:p>
        </w:tc>
        <w:tc>
          <w:tcPr>
            <w:tcW w:w="1490" w:type="dxa"/>
            <w:shd w:val="clear" w:color="auto" w:fill="auto"/>
            <w:vAlign w:val="center"/>
          </w:tcPr>
          <w:p w:rsidR="006B0B19" w:rsidRDefault="00B30883">
            <w:pPr>
              <w:jc w:val="center"/>
            </w:pPr>
            <w:r>
              <w:t xml:space="preserve">2100 </w:t>
            </w:r>
          </w:p>
        </w:tc>
        <w:tc>
          <w:tcPr>
            <w:tcW w:w="1490" w:type="dxa"/>
            <w:shd w:val="clear" w:color="auto" w:fill="auto"/>
            <w:vAlign w:val="center"/>
          </w:tcPr>
          <w:p w:rsidR="006B0B19" w:rsidRDefault="00B30883">
            <w:pPr>
              <w:jc w:val="center"/>
            </w:pPr>
            <w:r>
              <w:t xml:space="preserve">2360 </w:t>
            </w:r>
          </w:p>
        </w:tc>
        <w:tc>
          <w:tcPr>
            <w:tcW w:w="1561" w:type="dxa"/>
          </w:tcPr>
          <w:p w:rsidR="006B0B19" w:rsidRDefault="00B30883">
            <w:pPr>
              <w:jc w:val="center"/>
            </w:pPr>
            <w:r>
              <w:t>2620</w:t>
            </w:r>
          </w:p>
        </w:tc>
      </w:tr>
      <w:tr w:rsidR="006B0B19">
        <w:trPr>
          <w:trHeight w:val="415"/>
          <w:jc w:val="center"/>
        </w:trPr>
        <w:tc>
          <w:tcPr>
            <w:tcW w:w="1276" w:type="dxa"/>
          </w:tcPr>
          <w:p w:rsidR="006B0B19" w:rsidRDefault="00B30883">
            <w:r>
              <w:t>2.3.</w:t>
            </w:r>
          </w:p>
        </w:tc>
        <w:tc>
          <w:tcPr>
            <w:tcW w:w="2264" w:type="dxa"/>
          </w:tcPr>
          <w:p w:rsidR="006B0B19" w:rsidRDefault="00B30883">
            <w:r>
              <w:t>≥ 65 m.</w:t>
            </w:r>
          </w:p>
        </w:tc>
        <w:tc>
          <w:tcPr>
            <w:tcW w:w="1489" w:type="dxa"/>
            <w:shd w:val="clear" w:color="auto" w:fill="auto"/>
            <w:vAlign w:val="center"/>
          </w:tcPr>
          <w:p w:rsidR="006B0B19" w:rsidRDefault="00B30883">
            <w:pPr>
              <w:jc w:val="center"/>
            </w:pPr>
            <w:r>
              <w:t xml:space="preserve">1690 </w:t>
            </w:r>
          </w:p>
        </w:tc>
        <w:tc>
          <w:tcPr>
            <w:tcW w:w="1490" w:type="dxa"/>
            <w:shd w:val="clear" w:color="auto" w:fill="auto"/>
            <w:vAlign w:val="center"/>
          </w:tcPr>
          <w:p w:rsidR="006B0B19" w:rsidRDefault="00B30883">
            <w:pPr>
              <w:jc w:val="center"/>
            </w:pPr>
            <w:r>
              <w:t xml:space="preserve">1930 </w:t>
            </w:r>
          </w:p>
        </w:tc>
        <w:tc>
          <w:tcPr>
            <w:tcW w:w="1490" w:type="dxa"/>
            <w:shd w:val="clear" w:color="auto" w:fill="auto"/>
            <w:vAlign w:val="center"/>
          </w:tcPr>
          <w:p w:rsidR="006B0B19" w:rsidRDefault="00B30883">
            <w:pPr>
              <w:jc w:val="center"/>
            </w:pPr>
            <w:r>
              <w:t xml:space="preserve">2170 </w:t>
            </w:r>
          </w:p>
        </w:tc>
        <w:tc>
          <w:tcPr>
            <w:tcW w:w="1561" w:type="dxa"/>
          </w:tcPr>
          <w:p w:rsidR="006B0B19" w:rsidRDefault="00B30883">
            <w:pPr>
              <w:ind w:left="840" w:hanging="480"/>
              <w:jc w:val="center"/>
            </w:pPr>
            <w:r>
              <w:t>2410</w:t>
            </w:r>
            <w:r>
              <w:tab/>
            </w:r>
          </w:p>
        </w:tc>
      </w:tr>
    </w:tbl>
    <w:p w:rsidR="006B0B19" w:rsidRDefault="00B30883">
      <w:pPr>
        <w:jc w:val="both"/>
      </w:pPr>
      <w:r>
        <w:t>PASTABA. Nėščiosios papildomai turi gauti 300 kcal, o žindančiosios ‒ 500 kcal per parą, priklausomai nuo jų amžiaus grupės.</w:t>
      </w:r>
    </w:p>
    <w:p w:rsidR="006B0B19" w:rsidRDefault="006B0B19">
      <w:pPr>
        <w:jc w:val="both"/>
        <w:rPr>
          <w:sz w:val="20"/>
        </w:rPr>
      </w:pPr>
    </w:p>
    <w:p w:rsidR="006B0B19" w:rsidRDefault="00B30883">
      <w:pPr>
        <w:ind w:firstLine="851"/>
        <w:jc w:val="both"/>
      </w:pPr>
      <w:r>
        <w:t>7.</w:t>
      </w:r>
      <w:r>
        <w:tab/>
        <w:t xml:space="preserve">Vienas gramas baltymų išskiria 4 kcal. Baltymai 7‒12 mėn. amžiaus vaikams turi sudaryti 7–15 proc. paros maisto davinio energinės vertės (toliau – E proc.), 12‒24 mėn. amžiaus – 10–15 E proc., 2‒64 metų amžiaus ‒ 10–20 E proc., 65 metų ir vyresniems asmenims – 15–20 E proc. </w:t>
      </w:r>
    </w:p>
    <w:p w:rsidR="006B0B19" w:rsidRDefault="00B30883">
      <w:pPr>
        <w:ind w:firstLine="851"/>
        <w:jc w:val="both"/>
      </w:pPr>
      <w:r>
        <w:t>8.</w:t>
      </w:r>
      <w:r>
        <w:tab/>
        <w:t xml:space="preserve">Vienas gramas angliavandenių išskiria 4 kcal. Angliavandeniai vaikams ir suaugusiesiems turi sudaryti 45–60 E proc., iš jų cukrų (mono- ir disacharidų) suvartojimas neturi viršyti 10 E proc. </w:t>
      </w:r>
    </w:p>
    <w:p w:rsidR="006B0B19" w:rsidRDefault="00B30883">
      <w:pPr>
        <w:ind w:firstLine="851"/>
        <w:jc w:val="both"/>
      </w:pPr>
      <w:r>
        <w:t>9.</w:t>
      </w:r>
      <w:r>
        <w:tab/>
        <w:t>Skaidulinių medžiagų nuo 1 metų amžiaus rekomenduojama gauti 8,0–12,5 g 1000 kcal energijos. Su amžiumi vaikų suvartojamų skaidulinių medžiagų kiekis turi didėti ir paauglystėje pasiekti suaugusiesiems rekomenduojamą paros normą. Suaugusiesiems per parą skaidulinių medžiagų rekomenduojama gauti 25–35 g arba apie 12,5 g 1000 kcal energijos.</w:t>
      </w:r>
    </w:p>
    <w:p w:rsidR="006B0B19" w:rsidRDefault="00B30883">
      <w:pPr>
        <w:ind w:firstLine="851"/>
        <w:jc w:val="both"/>
      </w:pPr>
      <w:r>
        <w:t>10.</w:t>
      </w:r>
      <w:r>
        <w:tab/>
        <w:t>Vienas gramas riebalų išskiria 9 kcal. Riebalai  7‒12  mėn.  amžiaus  vaikams  turi  sudaryti  30–35  E  proc.,  12‒24 mėn. amžiaus – 30–35 E proc., 2 metų amžiaus ir vyresniems ‒ 25–35 E proc., atsižvelgiant į kiekvienos rūšies riebalų rūgščių suvartojimo rekomendacijas:</w:t>
      </w:r>
    </w:p>
    <w:p w:rsidR="006B0B19" w:rsidRDefault="00B30883">
      <w:pPr>
        <w:ind w:firstLine="851"/>
        <w:jc w:val="both"/>
      </w:pPr>
      <w:r>
        <w:t xml:space="preserve">10.1. sočiosios riebalų rūgštys visoms amžiaus grupėms turėtų sudaryti iki 10 E proc.; </w:t>
      </w:r>
    </w:p>
    <w:p w:rsidR="006B0B19" w:rsidRDefault="00B30883">
      <w:pPr>
        <w:ind w:firstLine="851"/>
        <w:jc w:val="both"/>
      </w:pPr>
      <w:r>
        <w:lastRenderedPageBreak/>
        <w:t xml:space="preserve">10.2. pramoninės gamybos riebalų rūgščių transizomerų vaikams rekomenduojama nevartoti, suaugusiesiems šios rūgštys turėtų sudaryti ne daugiau kaip 1 E proc. </w:t>
      </w:r>
    </w:p>
    <w:p w:rsidR="006B0B19" w:rsidRDefault="00B30883">
      <w:pPr>
        <w:ind w:firstLine="851"/>
        <w:jc w:val="both"/>
      </w:pPr>
      <w:r>
        <w:t>11.</w:t>
      </w:r>
      <w:r>
        <w:tab/>
        <w:t>Valgomosios druskos iki 2 metų amžiaus turi būti suvartojama ne daugiau kaip 2 g 1000 kcal energijos, 2–10 metų amžiaus – ne daugiau kaip 3–4 g per parą, 10 metų amžiaus ir vyresniems ‒ ne daugiau kaip 5–6 g per parą.</w:t>
      </w:r>
    </w:p>
    <w:p w:rsidR="006B0B19" w:rsidRDefault="00B30883">
      <w:pPr>
        <w:ind w:firstLine="851"/>
        <w:jc w:val="both"/>
      </w:pPr>
      <w:r>
        <w:t>12.</w:t>
      </w:r>
      <w:r>
        <w:tab/>
        <w:t>Rekomenduojamos paros vitaminų ir mineralinių medžiagų normos vaikams ir suaugusiesiems nurodytos atitinkamai 3 ir 4 lentelėse:</w:t>
      </w:r>
    </w:p>
    <w:p w:rsidR="006B0B19" w:rsidRDefault="00B30883">
      <w:r>
        <w:t>3 lentelė. Rekomenduojamos paros vitaminų normos vaikams ir suaugusiesiems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32"/>
        <w:gridCol w:w="709"/>
        <w:gridCol w:w="567"/>
        <w:gridCol w:w="567"/>
        <w:gridCol w:w="567"/>
        <w:gridCol w:w="567"/>
        <w:gridCol w:w="567"/>
        <w:gridCol w:w="567"/>
        <w:gridCol w:w="567"/>
        <w:gridCol w:w="567"/>
        <w:gridCol w:w="567"/>
        <w:gridCol w:w="709"/>
        <w:gridCol w:w="713"/>
        <w:gridCol w:w="567"/>
      </w:tblGrid>
      <w:tr w:rsidR="006B0B19">
        <w:trPr>
          <w:cantSplit/>
          <w:trHeight w:val="354"/>
        </w:trPr>
        <w:tc>
          <w:tcPr>
            <w:tcW w:w="707" w:type="dxa"/>
          </w:tcPr>
          <w:p w:rsidR="006B0B19" w:rsidRDefault="006B0B19">
            <w:pPr>
              <w:jc w:val="center"/>
              <w:rPr>
                <w:sz w:val="22"/>
                <w:szCs w:val="22"/>
              </w:rPr>
            </w:pPr>
          </w:p>
        </w:tc>
        <w:tc>
          <w:tcPr>
            <w:tcW w:w="1132" w:type="dxa"/>
            <w:shd w:val="clear" w:color="auto" w:fill="auto"/>
            <w:vAlign w:val="center"/>
          </w:tcPr>
          <w:p w:rsidR="006B0B19" w:rsidRDefault="006B0B19">
            <w:pPr>
              <w:jc w:val="center"/>
              <w:rPr>
                <w:sz w:val="22"/>
                <w:szCs w:val="22"/>
              </w:rPr>
            </w:pPr>
          </w:p>
        </w:tc>
        <w:tc>
          <w:tcPr>
            <w:tcW w:w="7801" w:type="dxa"/>
            <w:gridSpan w:val="13"/>
            <w:vAlign w:val="center"/>
          </w:tcPr>
          <w:p w:rsidR="006B0B19" w:rsidRDefault="00B30883">
            <w:pPr>
              <w:jc w:val="center"/>
              <w:rPr>
                <w:sz w:val="22"/>
                <w:szCs w:val="22"/>
              </w:rPr>
            </w:pPr>
            <w:r>
              <w:rPr>
                <w:sz w:val="22"/>
                <w:szCs w:val="22"/>
              </w:rPr>
              <w:t>Vitaminai</w:t>
            </w:r>
          </w:p>
        </w:tc>
      </w:tr>
      <w:tr w:rsidR="006B0B19">
        <w:trPr>
          <w:cantSplit/>
          <w:trHeight w:val="2384"/>
        </w:trPr>
        <w:tc>
          <w:tcPr>
            <w:tcW w:w="707" w:type="dxa"/>
          </w:tcPr>
          <w:p w:rsidR="006B0B19" w:rsidRDefault="00B30883">
            <w:pPr>
              <w:jc w:val="center"/>
              <w:rPr>
                <w:sz w:val="22"/>
                <w:szCs w:val="22"/>
              </w:rPr>
            </w:pPr>
            <w:r>
              <w:rPr>
                <w:sz w:val="22"/>
                <w:szCs w:val="22"/>
              </w:rPr>
              <w:t xml:space="preserve">Eil. Nr. </w:t>
            </w:r>
          </w:p>
        </w:tc>
        <w:tc>
          <w:tcPr>
            <w:tcW w:w="1132" w:type="dxa"/>
            <w:shd w:val="clear" w:color="auto" w:fill="auto"/>
            <w:vAlign w:val="center"/>
          </w:tcPr>
          <w:p w:rsidR="006B0B19" w:rsidRDefault="00B30883">
            <w:pPr>
              <w:jc w:val="center"/>
              <w:rPr>
                <w:sz w:val="22"/>
                <w:szCs w:val="22"/>
              </w:rPr>
            </w:pPr>
            <w:r>
              <w:rPr>
                <w:sz w:val="22"/>
                <w:szCs w:val="22"/>
              </w:rPr>
              <w:t>Amžius</w:t>
            </w:r>
          </w:p>
        </w:tc>
        <w:tc>
          <w:tcPr>
            <w:tcW w:w="709" w:type="dxa"/>
            <w:shd w:val="clear" w:color="auto" w:fill="auto"/>
            <w:textDirection w:val="btLr"/>
            <w:vAlign w:val="center"/>
          </w:tcPr>
          <w:p w:rsidR="006B0B19" w:rsidRDefault="00B30883">
            <w:pPr>
              <w:ind w:left="113" w:right="113"/>
              <w:jc w:val="center"/>
              <w:rPr>
                <w:sz w:val="22"/>
                <w:szCs w:val="22"/>
              </w:rPr>
            </w:pPr>
            <w:r>
              <w:rPr>
                <w:sz w:val="22"/>
                <w:szCs w:val="22"/>
              </w:rPr>
              <w:t>Vitaminas A, μg RE</w:t>
            </w:r>
            <w:r>
              <w:rPr>
                <w:sz w:val="22"/>
                <w:szCs w:val="22"/>
                <w:vertAlign w:val="superscript"/>
              </w:rPr>
              <w:t>1</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D, μg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E, mg a-TE</w:t>
            </w:r>
            <w:r>
              <w:rPr>
                <w:sz w:val="22"/>
                <w:szCs w:val="22"/>
                <w:vertAlign w:val="superscript"/>
              </w:rPr>
              <w:t>2</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B</w:t>
            </w:r>
            <w:r>
              <w:rPr>
                <w:sz w:val="22"/>
                <w:szCs w:val="22"/>
                <w:vertAlign w:val="subscript"/>
              </w:rPr>
              <w:t>1</w:t>
            </w:r>
            <w:r>
              <w:rPr>
                <w:sz w:val="22"/>
                <w:szCs w:val="22"/>
              </w:rPr>
              <w:t>,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B</w:t>
            </w:r>
            <w:r>
              <w:rPr>
                <w:sz w:val="22"/>
                <w:szCs w:val="22"/>
                <w:vertAlign w:val="subscript"/>
              </w:rPr>
              <w:t>2</w:t>
            </w:r>
            <w:r>
              <w:rPr>
                <w:sz w:val="22"/>
                <w:szCs w:val="22"/>
              </w:rPr>
              <w:t>,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Niacinas, mg NE</w:t>
            </w:r>
            <w:r>
              <w:rPr>
                <w:sz w:val="22"/>
                <w:szCs w:val="22"/>
                <w:vertAlign w:val="superscript"/>
              </w:rPr>
              <w:t>3</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B</w:t>
            </w:r>
            <w:r>
              <w:rPr>
                <w:sz w:val="22"/>
                <w:szCs w:val="22"/>
                <w:vertAlign w:val="subscript"/>
              </w:rPr>
              <w:t xml:space="preserve">6, </w:t>
            </w:r>
            <w:r>
              <w:rPr>
                <w:sz w:val="22"/>
                <w:szCs w:val="22"/>
              </w:rPr>
              <w:t>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Folio rūgšties</w:t>
            </w:r>
            <w:r>
              <w:rPr>
                <w:sz w:val="22"/>
                <w:szCs w:val="22"/>
                <w:vertAlign w:val="superscript"/>
              </w:rPr>
              <w:t>4</w:t>
            </w:r>
            <w:r>
              <w:rPr>
                <w:sz w:val="22"/>
                <w:szCs w:val="22"/>
              </w:rPr>
              <w:t>, μg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B</w:t>
            </w:r>
            <w:r>
              <w:rPr>
                <w:sz w:val="22"/>
                <w:szCs w:val="22"/>
                <w:vertAlign w:val="subscript"/>
              </w:rPr>
              <w:t>12</w:t>
            </w:r>
            <w:r>
              <w:rPr>
                <w:sz w:val="22"/>
                <w:szCs w:val="22"/>
              </w:rPr>
              <w:t>, μg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Vitaminas C, mg</w:t>
            </w:r>
          </w:p>
        </w:tc>
        <w:tc>
          <w:tcPr>
            <w:tcW w:w="709" w:type="dxa"/>
            <w:shd w:val="clear" w:color="auto" w:fill="auto"/>
            <w:textDirection w:val="btLr"/>
            <w:vAlign w:val="center"/>
          </w:tcPr>
          <w:p w:rsidR="006B0B19" w:rsidRDefault="00B30883">
            <w:pPr>
              <w:ind w:left="113" w:right="113"/>
              <w:jc w:val="center"/>
              <w:rPr>
                <w:sz w:val="22"/>
                <w:szCs w:val="22"/>
              </w:rPr>
            </w:pPr>
            <w:r>
              <w:rPr>
                <w:sz w:val="22"/>
                <w:szCs w:val="22"/>
              </w:rPr>
              <w:t>Pantoteno r., mg</w:t>
            </w:r>
          </w:p>
        </w:tc>
        <w:tc>
          <w:tcPr>
            <w:tcW w:w="713" w:type="dxa"/>
            <w:shd w:val="clear" w:color="auto" w:fill="auto"/>
            <w:textDirection w:val="btLr"/>
            <w:vAlign w:val="center"/>
          </w:tcPr>
          <w:p w:rsidR="006B0B19" w:rsidRDefault="00B30883">
            <w:pPr>
              <w:ind w:left="113" w:right="113"/>
              <w:jc w:val="center"/>
              <w:rPr>
                <w:sz w:val="22"/>
                <w:szCs w:val="22"/>
              </w:rPr>
            </w:pPr>
            <w:r>
              <w:rPr>
                <w:sz w:val="22"/>
                <w:szCs w:val="22"/>
              </w:rPr>
              <w:t>Biotinas, μg</w:t>
            </w:r>
          </w:p>
        </w:tc>
        <w:tc>
          <w:tcPr>
            <w:tcW w:w="567" w:type="dxa"/>
            <w:textDirection w:val="btLr"/>
            <w:vAlign w:val="center"/>
          </w:tcPr>
          <w:p w:rsidR="006B0B19" w:rsidRDefault="00B30883">
            <w:pPr>
              <w:ind w:left="113" w:right="113"/>
              <w:jc w:val="center"/>
              <w:rPr>
                <w:sz w:val="22"/>
                <w:szCs w:val="22"/>
              </w:rPr>
            </w:pPr>
            <w:r>
              <w:rPr>
                <w:sz w:val="22"/>
                <w:szCs w:val="22"/>
              </w:rPr>
              <w:t>Vitaminas K, μg</w:t>
            </w:r>
          </w:p>
        </w:tc>
      </w:tr>
      <w:tr w:rsidR="006B0B19">
        <w:trPr>
          <w:trHeight w:val="283"/>
        </w:trPr>
        <w:tc>
          <w:tcPr>
            <w:tcW w:w="707" w:type="dxa"/>
          </w:tcPr>
          <w:p w:rsidR="006B0B19" w:rsidRDefault="00B30883">
            <w:pPr>
              <w:rPr>
                <w:sz w:val="22"/>
                <w:szCs w:val="22"/>
              </w:rPr>
            </w:pPr>
            <w:r>
              <w:rPr>
                <w:sz w:val="22"/>
                <w:szCs w:val="22"/>
              </w:rPr>
              <w:t>1.</w:t>
            </w:r>
          </w:p>
        </w:tc>
        <w:tc>
          <w:tcPr>
            <w:tcW w:w="1132" w:type="dxa"/>
            <w:shd w:val="clear" w:color="auto" w:fill="auto"/>
            <w:vAlign w:val="center"/>
          </w:tcPr>
          <w:p w:rsidR="006B0B19" w:rsidRDefault="00B30883">
            <w:pPr>
              <w:rPr>
                <w:sz w:val="22"/>
                <w:szCs w:val="22"/>
              </w:rPr>
            </w:pPr>
            <w:r>
              <w:rPr>
                <w:sz w:val="22"/>
                <w:szCs w:val="22"/>
              </w:rPr>
              <w:t>0–6 mėn.</w:t>
            </w:r>
          </w:p>
        </w:tc>
        <w:tc>
          <w:tcPr>
            <w:tcW w:w="709" w:type="dxa"/>
            <w:shd w:val="clear" w:color="auto" w:fill="auto"/>
            <w:vAlign w:val="center"/>
          </w:tcPr>
          <w:p w:rsidR="006B0B19" w:rsidRDefault="00B30883">
            <w:pPr>
              <w:jc w:val="center"/>
              <w:rPr>
                <w:sz w:val="22"/>
                <w:szCs w:val="22"/>
              </w:rPr>
            </w:pPr>
            <w:r>
              <w:rPr>
                <w:sz w:val="22"/>
                <w:szCs w:val="22"/>
              </w:rPr>
              <w:t>350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0,3</w:t>
            </w:r>
          </w:p>
        </w:tc>
        <w:tc>
          <w:tcPr>
            <w:tcW w:w="567" w:type="dxa"/>
            <w:shd w:val="clear" w:color="auto" w:fill="auto"/>
            <w:vAlign w:val="center"/>
          </w:tcPr>
          <w:p w:rsidR="006B0B19" w:rsidRDefault="00B30883">
            <w:pPr>
              <w:jc w:val="center"/>
              <w:rPr>
                <w:sz w:val="22"/>
                <w:szCs w:val="22"/>
              </w:rPr>
            </w:pPr>
            <w:r>
              <w:rPr>
                <w:sz w:val="22"/>
                <w:szCs w:val="22"/>
              </w:rPr>
              <w:t>0,4</w:t>
            </w:r>
          </w:p>
        </w:tc>
        <w:tc>
          <w:tcPr>
            <w:tcW w:w="567" w:type="dxa"/>
            <w:shd w:val="clear" w:color="auto" w:fill="auto"/>
            <w:vAlign w:val="center"/>
          </w:tcPr>
          <w:p w:rsidR="006B0B19" w:rsidRDefault="00B30883">
            <w:pPr>
              <w:jc w:val="center"/>
              <w:rPr>
                <w:sz w:val="22"/>
                <w:szCs w:val="22"/>
              </w:rPr>
            </w:pPr>
            <w:r>
              <w:rPr>
                <w:sz w:val="22"/>
                <w:szCs w:val="22"/>
              </w:rPr>
              <w:t>5</w:t>
            </w:r>
          </w:p>
        </w:tc>
        <w:tc>
          <w:tcPr>
            <w:tcW w:w="567" w:type="dxa"/>
            <w:shd w:val="clear" w:color="auto" w:fill="auto"/>
            <w:vAlign w:val="center"/>
          </w:tcPr>
          <w:p w:rsidR="006B0B19" w:rsidRDefault="00B30883">
            <w:pPr>
              <w:jc w:val="center"/>
              <w:rPr>
                <w:sz w:val="22"/>
                <w:szCs w:val="22"/>
              </w:rPr>
            </w:pPr>
            <w:r>
              <w:rPr>
                <w:sz w:val="22"/>
                <w:szCs w:val="22"/>
              </w:rPr>
              <w:t>0,3</w:t>
            </w:r>
          </w:p>
        </w:tc>
        <w:tc>
          <w:tcPr>
            <w:tcW w:w="567" w:type="dxa"/>
            <w:shd w:val="clear" w:color="auto" w:fill="auto"/>
            <w:vAlign w:val="center"/>
          </w:tcPr>
          <w:p w:rsidR="006B0B19" w:rsidRDefault="00B30883">
            <w:pPr>
              <w:jc w:val="center"/>
              <w:rPr>
                <w:sz w:val="22"/>
                <w:szCs w:val="22"/>
              </w:rPr>
            </w:pPr>
            <w:r>
              <w:rPr>
                <w:sz w:val="22"/>
                <w:szCs w:val="22"/>
              </w:rPr>
              <w:t>32</w:t>
            </w:r>
          </w:p>
        </w:tc>
        <w:tc>
          <w:tcPr>
            <w:tcW w:w="567" w:type="dxa"/>
            <w:shd w:val="clear" w:color="auto" w:fill="auto"/>
            <w:vAlign w:val="center"/>
          </w:tcPr>
          <w:p w:rsidR="006B0B19" w:rsidRDefault="00B30883">
            <w:pPr>
              <w:jc w:val="center"/>
              <w:rPr>
                <w:sz w:val="22"/>
                <w:szCs w:val="22"/>
              </w:rPr>
            </w:pPr>
            <w:r>
              <w:rPr>
                <w:sz w:val="22"/>
                <w:szCs w:val="22"/>
              </w:rPr>
              <w:t>0,5</w:t>
            </w:r>
          </w:p>
        </w:tc>
        <w:tc>
          <w:tcPr>
            <w:tcW w:w="567" w:type="dxa"/>
            <w:shd w:val="clear" w:color="auto" w:fill="auto"/>
            <w:vAlign w:val="center"/>
          </w:tcPr>
          <w:p w:rsidR="006B0B19" w:rsidRDefault="00B30883">
            <w:pPr>
              <w:jc w:val="center"/>
              <w:rPr>
                <w:sz w:val="22"/>
                <w:szCs w:val="22"/>
              </w:rPr>
            </w:pPr>
            <w:r>
              <w:rPr>
                <w:sz w:val="22"/>
                <w:szCs w:val="22"/>
              </w:rPr>
              <w:t>25</w:t>
            </w:r>
          </w:p>
        </w:tc>
        <w:tc>
          <w:tcPr>
            <w:tcW w:w="709" w:type="dxa"/>
            <w:shd w:val="clear" w:color="auto" w:fill="auto"/>
            <w:vAlign w:val="center"/>
          </w:tcPr>
          <w:p w:rsidR="006B0B19" w:rsidRDefault="00B30883">
            <w:pPr>
              <w:jc w:val="center"/>
              <w:rPr>
                <w:sz w:val="22"/>
                <w:szCs w:val="22"/>
              </w:rPr>
            </w:pPr>
            <w:r>
              <w:rPr>
                <w:sz w:val="22"/>
                <w:szCs w:val="22"/>
              </w:rPr>
              <w:t>–</w:t>
            </w:r>
          </w:p>
        </w:tc>
        <w:tc>
          <w:tcPr>
            <w:tcW w:w="713" w:type="dxa"/>
            <w:shd w:val="clear" w:color="auto" w:fill="auto"/>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r>
      <w:tr w:rsidR="006B0B19">
        <w:trPr>
          <w:trHeight w:val="283"/>
        </w:trPr>
        <w:tc>
          <w:tcPr>
            <w:tcW w:w="707" w:type="dxa"/>
          </w:tcPr>
          <w:p w:rsidR="006B0B19" w:rsidRDefault="00B30883">
            <w:pPr>
              <w:rPr>
                <w:sz w:val="22"/>
                <w:szCs w:val="22"/>
              </w:rPr>
            </w:pPr>
            <w:r>
              <w:rPr>
                <w:sz w:val="22"/>
                <w:szCs w:val="22"/>
              </w:rPr>
              <w:t>2.</w:t>
            </w:r>
          </w:p>
        </w:tc>
        <w:tc>
          <w:tcPr>
            <w:tcW w:w="1132" w:type="dxa"/>
            <w:shd w:val="clear" w:color="auto" w:fill="auto"/>
            <w:vAlign w:val="center"/>
          </w:tcPr>
          <w:p w:rsidR="006B0B19" w:rsidRDefault="00B30883">
            <w:pPr>
              <w:rPr>
                <w:sz w:val="22"/>
                <w:szCs w:val="22"/>
              </w:rPr>
            </w:pPr>
            <w:r>
              <w:rPr>
                <w:sz w:val="22"/>
                <w:szCs w:val="22"/>
              </w:rPr>
              <w:t>7–12 mėn.</w:t>
            </w:r>
          </w:p>
        </w:tc>
        <w:tc>
          <w:tcPr>
            <w:tcW w:w="709" w:type="dxa"/>
            <w:shd w:val="clear" w:color="auto" w:fill="auto"/>
            <w:vAlign w:val="center"/>
          </w:tcPr>
          <w:p w:rsidR="006B0B19" w:rsidRDefault="00B30883">
            <w:pPr>
              <w:jc w:val="center"/>
              <w:rPr>
                <w:strike/>
                <w:sz w:val="22"/>
                <w:szCs w:val="22"/>
              </w:rPr>
            </w:pPr>
            <w:r>
              <w:rPr>
                <w:sz w:val="22"/>
                <w:szCs w:val="22"/>
              </w:rPr>
              <w:t>300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trike/>
                <w:sz w:val="22"/>
                <w:szCs w:val="22"/>
              </w:rPr>
            </w:pPr>
            <w:r>
              <w:rPr>
                <w:sz w:val="22"/>
                <w:szCs w:val="22"/>
              </w:rPr>
              <w:t>4,0</w:t>
            </w:r>
          </w:p>
        </w:tc>
        <w:tc>
          <w:tcPr>
            <w:tcW w:w="567" w:type="dxa"/>
            <w:shd w:val="clear" w:color="auto" w:fill="auto"/>
            <w:vAlign w:val="center"/>
          </w:tcPr>
          <w:p w:rsidR="006B0B19" w:rsidRDefault="00B30883">
            <w:pPr>
              <w:jc w:val="center"/>
              <w:rPr>
                <w:strike/>
                <w:sz w:val="22"/>
                <w:szCs w:val="22"/>
              </w:rPr>
            </w:pPr>
            <w:r>
              <w:rPr>
                <w:sz w:val="22"/>
                <w:szCs w:val="22"/>
              </w:rPr>
              <w:t>0,4</w:t>
            </w:r>
          </w:p>
        </w:tc>
        <w:tc>
          <w:tcPr>
            <w:tcW w:w="567" w:type="dxa"/>
            <w:shd w:val="clear" w:color="auto" w:fill="auto"/>
            <w:vAlign w:val="center"/>
          </w:tcPr>
          <w:p w:rsidR="006B0B19" w:rsidRDefault="00B30883">
            <w:pPr>
              <w:jc w:val="center"/>
              <w:rPr>
                <w:sz w:val="22"/>
                <w:szCs w:val="22"/>
              </w:rPr>
            </w:pPr>
            <w:r>
              <w:rPr>
                <w:sz w:val="22"/>
                <w:szCs w:val="22"/>
              </w:rPr>
              <w:t>0,6</w:t>
            </w:r>
          </w:p>
        </w:tc>
        <w:tc>
          <w:tcPr>
            <w:tcW w:w="567" w:type="dxa"/>
            <w:shd w:val="clear" w:color="auto" w:fill="auto"/>
            <w:vAlign w:val="center"/>
          </w:tcPr>
          <w:p w:rsidR="006B0B19" w:rsidRDefault="00B30883">
            <w:pPr>
              <w:jc w:val="center"/>
              <w:rPr>
                <w:sz w:val="22"/>
                <w:szCs w:val="22"/>
              </w:rPr>
            </w:pPr>
            <w:r>
              <w:rPr>
                <w:sz w:val="22"/>
                <w:szCs w:val="22"/>
              </w:rPr>
              <w:t>7</w:t>
            </w:r>
          </w:p>
        </w:tc>
        <w:tc>
          <w:tcPr>
            <w:tcW w:w="567" w:type="dxa"/>
            <w:shd w:val="clear" w:color="auto" w:fill="auto"/>
            <w:vAlign w:val="center"/>
          </w:tcPr>
          <w:p w:rsidR="006B0B19" w:rsidRDefault="00B30883">
            <w:pPr>
              <w:jc w:val="center"/>
              <w:rPr>
                <w:sz w:val="22"/>
                <w:szCs w:val="22"/>
              </w:rPr>
            </w:pPr>
            <w:r>
              <w:rPr>
                <w:sz w:val="22"/>
                <w:szCs w:val="22"/>
              </w:rPr>
              <w:t>0,5</w:t>
            </w:r>
          </w:p>
        </w:tc>
        <w:tc>
          <w:tcPr>
            <w:tcW w:w="567" w:type="dxa"/>
            <w:shd w:val="clear" w:color="auto" w:fill="auto"/>
            <w:vAlign w:val="center"/>
          </w:tcPr>
          <w:p w:rsidR="006B0B19" w:rsidRDefault="00B30883">
            <w:pPr>
              <w:jc w:val="center"/>
              <w:rPr>
                <w:sz w:val="22"/>
                <w:szCs w:val="22"/>
              </w:rPr>
            </w:pPr>
            <w:r>
              <w:rPr>
                <w:sz w:val="22"/>
                <w:szCs w:val="22"/>
              </w:rPr>
              <w:t>40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25</w:t>
            </w:r>
          </w:p>
        </w:tc>
        <w:tc>
          <w:tcPr>
            <w:tcW w:w="709" w:type="dxa"/>
            <w:shd w:val="clear" w:color="auto" w:fill="auto"/>
            <w:vAlign w:val="center"/>
          </w:tcPr>
          <w:p w:rsidR="006B0B19" w:rsidRDefault="00B30883">
            <w:pPr>
              <w:jc w:val="center"/>
              <w:rPr>
                <w:sz w:val="22"/>
                <w:szCs w:val="22"/>
              </w:rPr>
            </w:pPr>
            <w:r>
              <w:rPr>
                <w:sz w:val="22"/>
                <w:szCs w:val="22"/>
              </w:rPr>
              <w:t>3,0</w:t>
            </w:r>
          </w:p>
        </w:tc>
        <w:tc>
          <w:tcPr>
            <w:tcW w:w="713" w:type="dxa"/>
            <w:shd w:val="clear" w:color="auto" w:fill="auto"/>
            <w:vAlign w:val="center"/>
          </w:tcPr>
          <w:p w:rsidR="006B0B19" w:rsidRDefault="00B30883">
            <w:pPr>
              <w:jc w:val="center"/>
              <w:rPr>
                <w:sz w:val="22"/>
                <w:szCs w:val="22"/>
              </w:rPr>
            </w:pPr>
            <w:r>
              <w:rPr>
                <w:sz w:val="22"/>
                <w:szCs w:val="22"/>
              </w:rPr>
              <w:t>6</w:t>
            </w:r>
          </w:p>
        </w:tc>
        <w:tc>
          <w:tcPr>
            <w:tcW w:w="567" w:type="dxa"/>
            <w:vAlign w:val="center"/>
          </w:tcPr>
          <w:p w:rsidR="006B0B19" w:rsidRDefault="00B30883">
            <w:pPr>
              <w:jc w:val="center"/>
              <w:rPr>
                <w:sz w:val="22"/>
                <w:szCs w:val="22"/>
              </w:rPr>
            </w:pPr>
            <w:r>
              <w:rPr>
                <w:sz w:val="22"/>
                <w:szCs w:val="22"/>
              </w:rPr>
              <w:t>10</w:t>
            </w:r>
          </w:p>
        </w:tc>
      </w:tr>
      <w:tr w:rsidR="006B0B19">
        <w:trPr>
          <w:trHeight w:val="283"/>
        </w:trPr>
        <w:tc>
          <w:tcPr>
            <w:tcW w:w="707" w:type="dxa"/>
          </w:tcPr>
          <w:p w:rsidR="006B0B19" w:rsidRDefault="00B30883">
            <w:pPr>
              <w:rPr>
                <w:sz w:val="22"/>
                <w:szCs w:val="22"/>
              </w:rPr>
            </w:pPr>
            <w:r>
              <w:rPr>
                <w:sz w:val="22"/>
                <w:szCs w:val="22"/>
              </w:rPr>
              <w:t>3.</w:t>
            </w:r>
          </w:p>
        </w:tc>
        <w:tc>
          <w:tcPr>
            <w:tcW w:w="1132" w:type="dxa"/>
            <w:shd w:val="clear" w:color="auto" w:fill="auto"/>
            <w:vAlign w:val="center"/>
          </w:tcPr>
          <w:p w:rsidR="006B0B19" w:rsidRDefault="00B30883">
            <w:pPr>
              <w:rPr>
                <w:sz w:val="22"/>
                <w:szCs w:val="22"/>
              </w:rPr>
            </w:pPr>
            <w:r>
              <w:rPr>
                <w:sz w:val="22"/>
                <w:szCs w:val="22"/>
              </w:rPr>
              <w:t>1–3 m.</w:t>
            </w:r>
          </w:p>
        </w:tc>
        <w:tc>
          <w:tcPr>
            <w:tcW w:w="709" w:type="dxa"/>
            <w:shd w:val="clear" w:color="auto" w:fill="auto"/>
            <w:vAlign w:val="center"/>
          </w:tcPr>
          <w:p w:rsidR="006B0B19" w:rsidRDefault="00B30883">
            <w:pPr>
              <w:jc w:val="center"/>
              <w:rPr>
                <w:strike/>
                <w:sz w:val="22"/>
                <w:szCs w:val="22"/>
              </w:rPr>
            </w:pPr>
            <w:r>
              <w:rPr>
                <w:sz w:val="22"/>
                <w:szCs w:val="22"/>
              </w:rPr>
              <w:t>300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5,0</w:t>
            </w:r>
          </w:p>
        </w:tc>
        <w:tc>
          <w:tcPr>
            <w:tcW w:w="567" w:type="dxa"/>
            <w:shd w:val="clear" w:color="auto" w:fill="auto"/>
            <w:vAlign w:val="center"/>
          </w:tcPr>
          <w:p w:rsidR="006B0B19" w:rsidRDefault="00B30883">
            <w:pPr>
              <w:jc w:val="center"/>
              <w:rPr>
                <w:strike/>
                <w:sz w:val="22"/>
                <w:szCs w:val="22"/>
              </w:rPr>
            </w:pPr>
            <w:r>
              <w:rPr>
                <w:sz w:val="22"/>
                <w:szCs w:val="22"/>
              </w:rPr>
              <w:t>0,5</w:t>
            </w:r>
          </w:p>
        </w:tc>
        <w:tc>
          <w:tcPr>
            <w:tcW w:w="567" w:type="dxa"/>
            <w:shd w:val="clear" w:color="auto" w:fill="auto"/>
            <w:vAlign w:val="center"/>
          </w:tcPr>
          <w:p w:rsidR="006B0B19" w:rsidRDefault="00B30883">
            <w:pPr>
              <w:jc w:val="center"/>
              <w:rPr>
                <w:sz w:val="22"/>
                <w:szCs w:val="22"/>
              </w:rPr>
            </w:pPr>
            <w:r>
              <w:rPr>
                <w:sz w:val="22"/>
                <w:szCs w:val="22"/>
              </w:rPr>
              <w:t>0,7</w:t>
            </w:r>
          </w:p>
        </w:tc>
        <w:tc>
          <w:tcPr>
            <w:tcW w:w="567" w:type="dxa"/>
            <w:shd w:val="clear" w:color="auto" w:fill="auto"/>
            <w:vAlign w:val="center"/>
          </w:tcPr>
          <w:p w:rsidR="006B0B19" w:rsidRDefault="00B30883">
            <w:pPr>
              <w:jc w:val="center"/>
              <w:rPr>
                <w:sz w:val="22"/>
                <w:szCs w:val="22"/>
              </w:rPr>
            </w:pPr>
            <w:r>
              <w:rPr>
                <w:sz w:val="22"/>
                <w:szCs w:val="22"/>
              </w:rPr>
              <w:t>9</w:t>
            </w:r>
          </w:p>
        </w:tc>
        <w:tc>
          <w:tcPr>
            <w:tcW w:w="567" w:type="dxa"/>
            <w:shd w:val="clear" w:color="auto" w:fill="auto"/>
            <w:vAlign w:val="center"/>
          </w:tcPr>
          <w:p w:rsidR="006B0B19" w:rsidRDefault="00B30883">
            <w:pPr>
              <w:jc w:val="center"/>
              <w:rPr>
                <w:sz w:val="22"/>
                <w:szCs w:val="22"/>
              </w:rPr>
            </w:pPr>
            <w:r>
              <w:rPr>
                <w:sz w:val="22"/>
                <w:szCs w:val="22"/>
              </w:rPr>
              <w:t>0,6</w:t>
            </w:r>
          </w:p>
        </w:tc>
        <w:tc>
          <w:tcPr>
            <w:tcW w:w="567" w:type="dxa"/>
            <w:shd w:val="clear" w:color="auto" w:fill="auto"/>
            <w:vAlign w:val="center"/>
          </w:tcPr>
          <w:p w:rsidR="006B0B19" w:rsidRDefault="00B30883">
            <w:pPr>
              <w:jc w:val="center"/>
              <w:rPr>
                <w:sz w:val="22"/>
                <w:szCs w:val="22"/>
              </w:rPr>
            </w:pPr>
            <w:r>
              <w:rPr>
                <w:sz w:val="22"/>
                <w:szCs w:val="22"/>
              </w:rPr>
              <w:t>40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30</w:t>
            </w:r>
          </w:p>
        </w:tc>
        <w:tc>
          <w:tcPr>
            <w:tcW w:w="709" w:type="dxa"/>
            <w:shd w:val="clear" w:color="auto" w:fill="auto"/>
            <w:vAlign w:val="center"/>
          </w:tcPr>
          <w:p w:rsidR="006B0B19" w:rsidRDefault="00B30883">
            <w:pPr>
              <w:jc w:val="center"/>
              <w:rPr>
                <w:sz w:val="22"/>
                <w:szCs w:val="22"/>
              </w:rPr>
            </w:pPr>
            <w:r>
              <w:rPr>
                <w:sz w:val="22"/>
                <w:szCs w:val="22"/>
              </w:rPr>
              <w:t>3,5</w:t>
            </w:r>
          </w:p>
        </w:tc>
        <w:tc>
          <w:tcPr>
            <w:tcW w:w="713" w:type="dxa"/>
            <w:shd w:val="clear" w:color="auto" w:fill="auto"/>
            <w:vAlign w:val="center"/>
          </w:tcPr>
          <w:p w:rsidR="006B0B19" w:rsidRDefault="00B30883">
            <w:pPr>
              <w:jc w:val="center"/>
              <w:rPr>
                <w:sz w:val="22"/>
                <w:szCs w:val="22"/>
              </w:rPr>
            </w:pPr>
            <w:r>
              <w:rPr>
                <w:sz w:val="22"/>
                <w:szCs w:val="22"/>
              </w:rPr>
              <w:t>15</w:t>
            </w:r>
          </w:p>
        </w:tc>
        <w:tc>
          <w:tcPr>
            <w:tcW w:w="567" w:type="dxa"/>
            <w:vAlign w:val="center"/>
          </w:tcPr>
          <w:p w:rsidR="006B0B19" w:rsidRDefault="00B30883">
            <w:pPr>
              <w:jc w:val="center"/>
              <w:rPr>
                <w:sz w:val="22"/>
                <w:szCs w:val="22"/>
              </w:rPr>
            </w:pPr>
            <w:r>
              <w:rPr>
                <w:sz w:val="22"/>
                <w:szCs w:val="22"/>
              </w:rPr>
              <w:t>15</w:t>
            </w:r>
          </w:p>
        </w:tc>
      </w:tr>
      <w:tr w:rsidR="006B0B19">
        <w:trPr>
          <w:trHeight w:val="283"/>
        </w:trPr>
        <w:tc>
          <w:tcPr>
            <w:tcW w:w="707" w:type="dxa"/>
          </w:tcPr>
          <w:p w:rsidR="006B0B19" w:rsidRDefault="00B30883">
            <w:pPr>
              <w:rPr>
                <w:sz w:val="22"/>
                <w:szCs w:val="22"/>
              </w:rPr>
            </w:pPr>
            <w:r>
              <w:rPr>
                <w:sz w:val="22"/>
                <w:szCs w:val="22"/>
              </w:rPr>
              <w:t>4.</w:t>
            </w:r>
          </w:p>
        </w:tc>
        <w:tc>
          <w:tcPr>
            <w:tcW w:w="1132" w:type="dxa"/>
            <w:shd w:val="clear" w:color="auto" w:fill="auto"/>
            <w:vAlign w:val="center"/>
          </w:tcPr>
          <w:p w:rsidR="006B0B19" w:rsidRDefault="00B30883">
            <w:pPr>
              <w:rPr>
                <w:sz w:val="22"/>
                <w:szCs w:val="22"/>
              </w:rPr>
            </w:pPr>
            <w:r>
              <w:rPr>
                <w:sz w:val="22"/>
                <w:szCs w:val="22"/>
              </w:rPr>
              <w:t>4–6 m.</w:t>
            </w:r>
          </w:p>
        </w:tc>
        <w:tc>
          <w:tcPr>
            <w:tcW w:w="709" w:type="dxa"/>
            <w:shd w:val="clear" w:color="auto" w:fill="auto"/>
            <w:vAlign w:val="center"/>
          </w:tcPr>
          <w:p w:rsidR="006B0B19" w:rsidRDefault="00B30883">
            <w:pPr>
              <w:jc w:val="center"/>
              <w:rPr>
                <w:strike/>
                <w:sz w:val="22"/>
                <w:szCs w:val="22"/>
              </w:rPr>
            </w:pPr>
            <w:r>
              <w:rPr>
                <w:sz w:val="22"/>
                <w:szCs w:val="22"/>
              </w:rPr>
              <w:t>350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0,7</w:t>
            </w:r>
          </w:p>
        </w:tc>
        <w:tc>
          <w:tcPr>
            <w:tcW w:w="567" w:type="dxa"/>
            <w:shd w:val="clear" w:color="auto" w:fill="auto"/>
            <w:vAlign w:val="center"/>
          </w:tcPr>
          <w:p w:rsidR="006B0B19" w:rsidRDefault="00B30883">
            <w:pPr>
              <w:jc w:val="center"/>
              <w:rPr>
                <w:sz w:val="22"/>
                <w:szCs w:val="22"/>
              </w:rPr>
            </w:pPr>
            <w:r>
              <w:rPr>
                <w:sz w:val="22"/>
                <w:szCs w:val="22"/>
              </w:rPr>
              <w:t>0,9</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0,8</w:t>
            </w:r>
          </w:p>
        </w:tc>
        <w:tc>
          <w:tcPr>
            <w:tcW w:w="567" w:type="dxa"/>
            <w:shd w:val="clear" w:color="auto" w:fill="auto"/>
            <w:vAlign w:val="center"/>
          </w:tcPr>
          <w:p w:rsidR="006B0B19" w:rsidRDefault="00B30883">
            <w:pPr>
              <w:jc w:val="center"/>
              <w:rPr>
                <w:sz w:val="22"/>
                <w:szCs w:val="22"/>
              </w:rPr>
            </w:pPr>
            <w:r>
              <w:rPr>
                <w:sz w:val="22"/>
                <w:szCs w:val="22"/>
              </w:rPr>
              <w:t>55</w:t>
            </w:r>
          </w:p>
        </w:tc>
        <w:tc>
          <w:tcPr>
            <w:tcW w:w="567" w:type="dxa"/>
            <w:shd w:val="clear" w:color="auto" w:fill="auto"/>
            <w:vAlign w:val="center"/>
          </w:tcPr>
          <w:p w:rsidR="006B0B19" w:rsidRDefault="00B30883">
            <w:pPr>
              <w:jc w:val="center"/>
              <w:rPr>
                <w:sz w:val="22"/>
                <w:szCs w:val="22"/>
              </w:rPr>
            </w:pPr>
            <w:r>
              <w:rPr>
                <w:sz w:val="22"/>
                <w:szCs w:val="22"/>
              </w:rPr>
              <w:t>1,8</w:t>
            </w:r>
          </w:p>
        </w:tc>
        <w:tc>
          <w:tcPr>
            <w:tcW w:w="567" w:type="dxa"/>
            <w:shd w:val="clear" w:color="auto" w:fill="auto"/>
            <w:vAlign w:val="center"/>
          </w:tcPr>
          <w:p w:rsidR="006B0B19" w:rsidRDefault="00B30883">
            <w:pPr>
              <w:jc w:val="center"/>
              <w:rPr>
                <w:sz w:val="22"/>
                <w:szCs w:val="22"/>
              </w:rPr>
            </w:pPr>
            <w:r>
              <w:rPr>
                <w:sz w:val="22"/>
                <w:szCs w:val="22"/>
              </w:rPr>
              <w:t>35</w:t>
            </w:r>
          </w:p>
        </w:tc>
        <w:tc>
          <w:tcPr>
            <w:tcW w:w="709" w:type="dxa"/>
            <w:shd w:val="clear" w:color="auto" w:fill="auto"/>
            <w:vAlign w:val="center"/>
          </w:tcPr>
          <w:p w:rsidR="006B0B19" w:rsidRDefault="00B30883">
            <w:pPr>
              <w:jc w:val="center"/>
              <w:rPr>
                <w:sz w:val="22"/>
                <w:szCs w:val="22"/>
              </w:rPr>
            </w:pPr>
            <w:r>
              <w:rPr>
                <w:sz w:val="22"/>
                <w:szCs w:val="22"/>
              </w:rPr>
              <w:t>4,0</w:t>
            </w:r>
          </w:p>
        </w:tc>
        <w:tc>
          <w:tcPr>
            <w:tcW w:w="713" w:type="dxa"/>
            <w:shd w:val="clear" w:color="auto" w:fill="auto"/>
            <w:vAlign w:val="center"/>
          </w:tcPr>
          <w:p w:rsidR="006B0B19" w:rsidRDefault="00B30883">
            <w:pPr>
              <w:jc w:val="center"/>
              <w:rPr>
                <w:sz w:val="22"/>
                <w:szCs w:val="22"/>
              </w:rPr>
            </w:pPr>
            <w:r>
              <w:rPr>
                <w:sz w:val="22"/>
                <w:szCs w:val="22"/>
              </w:rPr>
              <w:t>20</w:t>
            </w:r>
          </w:p>
        </w:tc>
        <w:tc>
          <w:tcPr>
            <w:tcW w:w="567" w:type="dxa"/>
            <w:vAlign w:val="center"/>
          </w:tcPr>
          <w:p w:rsidR="006B0B19" w:rsidRDefault="00B30883">
            <w:pPr>
              <w:jc w:val="center"/>
              <w:rPr>
                <w:sz w:val="22"/>
                <w:szCs w:val="22"/>
              </w:rPr>
            </w:pPr>
            <w:r>
              <w:rPr>
                <w:sz w:val="22"/>
                <w:szCs w:val="22"/>
              </w:rPr>
              <w:t>20</w:t>
            </w:r>
          </w:p>
        </w:tc>
      </w:tr>
      <w:tr w:rsidR="006B0B19">
        <w:trPr>
          <w:trHeight w:val="283"/>
        </w:trPr>
        <w:tc>
          <w:tcPr>
            <w:tcW w:w="707" w:type="dxa"/>
          </w:tcPr>
          <w:p w:rsidR="006B0B19" w:rsidRDefault="00B30883">
            <w:pPr>
              <w:rPr>
                <w:sz w:val="22"/>
                <w:szCs w:val="22"/>
              </w:rPr>
            </w:pPr>
            <w:r>
              <w:rPr>
                <w:sz w:val="22"/>
                <w:szCs w:val="22"/>
              </w:rPr>
              <w:t>5.</w:t>
            </w:r>
          </w:p>
        </w:tc>
        <w:tc>
          <w:tcPr>
            <w:tcW w:w="1132" w:type="dxa"/>
            <w:shd w:val="clear" w:color="auto" w:fill="auto"/>
            <w:vAlign w:val="center"/>
          </w:tcPr>
          <w:p w:rsidR="006B0B19" w:rsidRDefault="00B30883">
            <w:pPr>
              <w:rPr>
                <w:sz w:val="22"/>
                <w:szCs w:val="22"/>
              </w:rPr>
            </w:pPr>
            <w:r>
              <w:rPr>
                <w:sz w:val="22"/>
                <w:szCs w:val="22"/>
              </w:rPr>
              <w:t>7–10 m.</w:t>
            </w:r>
          </w:p>
        </w:tc>
        <w:tc>
          <w:tcPr>
            <w:tcW w:w="709" w:type="dxa"/>
            <w:shd w:val="clear" w:color="auto" w:fill="auto"/>
            <w:vAlign w:val="center"/>
          </w:tcPr>
          <w:p w:rsidR="006B0B19" w:rsidRDefault="00B30883">
            <w:pPr>
              <w:jc w:val="center"/>
              <w:rPr>
                <w:strike/>
                <w:sz w:val="22"/>
                <w:szCs w:val="22"/>
              </w:rPr>
            </w:pPr>
            <w:r>
              <w:rPr>
                <w:sz w:val="22"/>
                <w:szCs w:val="22"/>
              </w:rPr>
              <w:t>400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7,0</w:t>
            </w:r>
          </w:p>
        </w:tc>
        <w:tc>
          <w:tcPr>
            <w:tcW w:w="567" w:type="dxa"/>
            <w:shd w:val="clear" w:color="auto" w:fill="auto"/>
            <w:vAlign w:val="center"/>
          </w:tcPr>
          <w:p w:rsidR="006B0B19" w:rsidRDefault="00B30883">
            <w:pPr>
              <w:jc w:val="center"/>
              <w:rPr>
                <w:sz w:val="22"/>
                <w:szCs w:val="22"/>
              </w:rPr>
            </w:pPr>
            <w:r>
              <w:rPr>
                <w:sz w:val="22"/>
                <w:szCs w:val="22"/>
              </w:rPr>
              <w:t>0,9</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shd w:val="clear" w:color="auto" w:fill="auto"/>
            <w:vAlign w:val="center"/>
          </w:tcPr>
          <w:p w:rsidR="006B0B19" w:rsidRDefault="00B30883">
            <w:pPr>
              <w:jc w:val="center"/>
              <w:rPr>
                <w:sz w:val="22"/>
                <w:szCs w:val="22"/>
              </w:rPr>
            </w:pPr>
            <w:r>
              <w:rPr>
                <w:sz w:val="22"/>
                <w:szCs w:val="22"/>
              </w:rPr>
              <w:t>45</w:t>
            </w:r>
          </w:p>
        </w:tc>
        <w:tc>
          <w:tcPr>
            <w:tcW w:w="709" w:type="dxa"/>
            <w:shd w:val="clear" w:color="auto" w:fill="auto"/>
            <w:vAlign w:val="center"/>
          </w:tcPr>
          <w:p w:rsidR="006B0B19" w:rsidRDefault="00B30883">
            <w:pPr>
              <w:jc w:val="center"/>
              <w:rPr>
                <w:sz w:val="22"/>
                <w:szCs w:val="22"/>
              </w:rPr>
            </w:pPr>
            <w:r>
              <w:rPr>
                <w:sz w:val="22"/>
                <w:szCs w:val="22"/>
              </w:rPr>
              <w:t>4,0</w:t>
            </w:r>
          </w:p>
        </w:tc>
        <w:tc>
          <w:tcPr>
            <w:tcW w:w="713" w:type="dxa"/>
            <w:shd w:val="clear" w:color="auto" w:fill="auto"/>
            <w:vAlign w:val="center"/>
          </w:tcPr>
          <w:p w:rsidR="006B0B19" w:rsidRDefault="00B30883">
            <w:pPr>
              <w:jc w:val="center"/>
              <w:rPr>
                <w:sz w:val="22"/>
                <w:szCs w:val="22"/>
              </w:rPr>
            </w:pPr>
            <w:r>
              <w:rPr>
                <w:sz w:val="22"/>
                <w:szCs w:val="22"/>
              </w:rPr>
              <w:t>25</w:t>
            </w:r>
          </w:p>
        </w:tc>
        <w:tc>
          <w:tcPr>
            <w:tcW w:w="567" w:type="dxa"/>
            <w:vAlign w:val="center"/>
          </w:tcPr>
          <w:p w:rsidR="006B0B19" w:rsidRDefault="00B30883">
            <w:pPr>
              <w:jc w:val="center"/>
              <w:rPr>
                <w:sz w:val="22"/>
                <w:szCs w:val="22"/>
              </w:rPr>
            </w:pPr>
            <w:r>
              <w:rPr>
                <w:sz w:val="22"/>
                <w:szCs w:val="22"/>
              </w:rPr>
              <w:t>30</w:t>
            </w:r>
          </w:p>
        </w:tc>
      </w:tr>
      <w:tr w:rsidR="006B0B19">
        <w:trPr>
          <w:trHeight w:val="567"/>
        </w:trPr>
        <w:tc>
          <w:tcPr>
            <w:tcW w:w="707" w:type="dxa"/>
          </w:tcPr>
          <w:p w:rsidR="006B0B19" w:rsidRDefault="00B30883">
            <w:pPr>
              <w:rPr>
                <w:sz w:val="22"/>
                <w:szCs w:val="22"/>
              </w:rPr>
            </w:pPr>
            <w:r>
              <w:rPr>
                <w:sz w:val="22"/>
                <w:szCs w:val="22"/>
              </w:rPr>
              <w:t>6.</w:t>
            </w:r>
          </w:p>
        </w:tc>
        <w:tc>
          <w:tcPr>
            <w:tcW w:w="1132" w:type="dxa"/>
            <w:shd w:val="clear" w:color="auto" w:fill="auto"/>
            <w:vAlign w:val="center"/>
          </w:tcPr>
          <w:p w:rsidR="006B0B19" w:rsidRDefault="00B30883">
            <w:pPr>
              <w:rPr>
                <w:sz w:val="22"/>
                <w:szCs w:val="22"/>
              </w:rPr>
            </w:pPr>
            <w:r>
              <w:rPr>
                <w:sz w:val="22"/>
                <w:szCs w:val="22"/>
              </w:rPr>
              <w:t>11–14 m. mergaitės</w:t>
            </w:r>
          </w:p>
        </w:tc>
        <w:tc>
          <w:tcPr>
            <w:tcW w:w="709" w:type="dxa"/>
            <w:shd w:val="clear" w:color="auto" w:fill="auto"/>
            <w:vAlign w:val="center"/>
          </w:tcPr>
          <w:p w:rsidR="006B0B19" w:rsidRDefault="00B30883">
            <w:pPr>
              <w:jc w:val="center"/>
              <w:rPr>
                <w:strike/>
                <w:sz w:val="22"/>
                <w:szCs w:val="22"/>
              </w:rPr>
            </w:pPr>
            <w:r>
              <w:rPr>
                <w:sz w:val="22"/>
                <w:szCs w:val="22"/>
              </w:rPr>
              <w:t>600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2,5</w:t>
            </w:r>
          </w:p>
        </w:tc>
        <w:tc>
          <w:tcPr>
            <w:tcW w:w="567" w:type="dxa"/>
            <w:shd w:val="clear" w:color="auto" w:fill="auto"/>
            <w:vAlign w:val="center"/>
          </w:tcPr>
          <w:p w:rsidR="006B0B19" w:rsidRDefault="00B30883">
            <w:pPr>
              <w:jc w:val="center"/>
              <w:rPr>
                <w:sz w:val="22"/>
                <w:szCs w:val="22"/>
              </w:rPr>
            </w:pPr>
            <w:r>
              <w:rPr>
                <w:sz w:val="22"/>
                <w:szCs w:val="22"/>
              </w:rPr>
              <w:t>65</w:t>
            </w:r>
          </w:p>
        </w:tc>
        <w:tc>
          <w:tcPr>
            <w:tcW w:w="709" w:type="dxa"/>
            <w:shd w:val="clear" w:color="auto" w:fill="auto"/>
            <w:vAlign w:val="center"/>
          </w:tcPr>
          <w:p w:rsidR="006B0B19" w:rsidRDefault="00B30883">
            <w:pPr>
              <w:jc w:val="center"/>
              <w:rPr>
                <w:sz w:val="22"/>
                <w:szCs w:val="22"/>
              </w:rPr>
            </w:pPr>
            <w:r>
              <w:rPr>
                <w:sz w:val="22"/>
                <w:szCs w:val="22"/>
              </w:rPr>
              <w:t>5,0</w:t>
            </w:r>
          </w:p>
        </w:tc>
        <w:tc>
          <w:tcPr>
            <w:tcW w:w="713" w:type="dxa"/>
            <w:shd w:val="clear" w:color="auto" w:fill="auto"/>
            <w:vAlign w:val="center"/>
          </w:tcPr>
          <w:p w:rsidR="006B0B19" w:rsidRDefault="00B30883">
            <w:pPr>
              <w:jc w:val="center"/>
              <w:rPr>
                <w:sz w:val="22"/>
                <w:szCs w:val="22"/>
              </w:rPr>
            </w:pPr>
            <w:r>
              <w:rPr>
                <w:sz w:val="22"/>
                <w:szCs w:val="22"/>
              </w:rPr>
              <w:t>35</w:t>
            </w:r>
          </w:p>
        </w:tc>
        <w:tc>
          <w:tcPr>
            <w:tcW w:w="567" w:type="dxa"/>
            <w:vAlign w:val="center"/>
          </w:tcPr>
          <w:p w:rsidR="006B0B19" w:rsidRDefault="00B30883">
            <w:pPr>
              <w:jc w:val="center"/>
              <w:rPr>
                <w:sz w:val="22"/>
                <w:szCs w:val="22"/>
              </w:rPr>
            </w:pPr>
            <w:r>
              <w:rPr>
                <w:sz w:val="22"/>
                <w:szCs w:val="22"/>
              </w:rPr>
              <w:t>40</w:t>
            </w:r>
          </w:p>
        </w:tc>
      </w:tr>
      <w:tr w:rsidR="006B0B19">
        <w:trPr>
          <w:trHeight w:val="567"/>
        </w:trPr>
        <w:tc>
          <w:tcPr>
            <w:tcW w:w="707" w:type="dxa"/>
          </w:tcPr>
          <w:p w:rsidR="006B0B19" w:rsidRDefault="00B30883">
            <w:pPr>
              <w:rPr>
                <w:sz w:val="22"/>
                <w:szCs w:val="22"/>
              </w:rPr>
            </w:pPr>
            <w:r>
              <w:rPr>
                <w:sz w:val="22"/>
                <w:szCs w:val="22"/>
              </w:rPr>
              <w:t>7.</w:t>
            </w:r>
          </w:p>
        </w:tc>
        <w:tc>
          <w:tcPr>
            <w:tcW w:w="1132" w:type="dxa"/>
            <w:shd w:val="clear" w:color="auto" w:fill="auto"/>
            <w:vAlign w:val="center"/>
          </w:tcPr>
          <w:p w:rsidR="006B0B19" w:rsidRDefault="00B30883">
            <w:pPr>
              <w:rPr>
                <w:sz w:val="22"/>
                <w:szCs w:val="22"/>
              </w:rPr>
            </w:pPr>
            <w:r>
              <w:rPr>
                <w:sz w:val="22"/>
                <w:szCs w:val="22"/>
              </w:rPr>
              <w:t>11–14 m. berniukai</w:t>
            </w:r>
          </w:p>
        </w:tc>
        <w:tc>
          <w:tcPr>
            <w:tcW w:w="709" w:type="dxa"/>
            <w:shd w:val="clear" w:color="auto" w:fill="auto"/>
            <w:vAlign w:val="center"/>
          </w:tcPr>
          <w:p w:rsidR="006B0B19" w:rsidRDefault="00B30883">
            <w:pPr>
              <w:jc w:val="center"/>
              <w:rPr>
                <w:strike/>
                <w:sz w:val="22"/>
                <w:szCs w:val="22"/>
              </w:rPr>
            </w:pPr>
            <w:r>
              <w:rPr>
                <w:sz w:val="22"/>
                <w:szCs w:val="22"/>
              </w:rPr>
              <w:t>700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9,0</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2,5</w:t>
            </w:r>
          </w:p>
        </w:tc>
        <w:tc>
          <w:tcPr>
            <w:tcW w:w="567" w:type="dxa"/>
            <w:shd w:val="clear" w:color="auto" w:fill="auto"/>
            <w:vAlign w:val="center"/>
          </w:tcPr>
          <w:p w:rsidR="006B0B19" w:rsidRDefault="00B30883">
            <w:pPr>
              <w:jc w:val="center"/>
              <w:rPr>
                <w:sz w:val="22"/>
                <w:szCs w:val="22"/>
              </w:rPr>
            </w:pPr>
            <w:r>
              <w:rPr>
                <w:sz w:val="22"/>
                <w:szCs w:val="22"/>
              </w:rPr>
              <w:t>65</w:t>
            </w:r>
          </w:p>
        </w:tc>
        <w:tc>
          <w:tcPr>
            <w:tcW w:w="709" w:type="dxa"/>
            <w:shd w:val="clear" w:color="auto" w:fill="auto"/>
            <w:vAlign w:val="center"/>
          </w:tcPr>
          <w:p w:rsidR="006B0B19" w:rsidRDefault="00B30883">
            <w:pPr>
              <w:jc w:val="center"/>
              <w:rPr>
                <w:sz w:val="22"/>
                <w:szCs w:val="22"/>
              </w:rPr>
            </w:pPr>
            <w:r>
              <w:rPr>
                <w:sz w:val="22"/>
                <w:szCs w:val="22"/>
              </w:rPr>
              <w:t>5,0</w:t>
            </w:r>
          </w:p>
        </w:tc>
        <w:tc>
          <w:tcPr>
            <w:tcW w:w="713" w:type="dxa"/>
            <w:shd w:val="clear" w:color="auto" w:fill="auto"/>
            <w:vAlign w:val="center"/>
          </w:tcPr>
          <w:p w:rsidR="006B0B19" w:rsidRDefault="00B30883">
            <w:pPr>
              <w:jc w:val="center"/>
              <w:rPr>
                <w:sz w:val="22"/>
                <w:szCs w:val="22"/>
              </w:rPr>
            </w:pPr>
            <w:r>
              <w:rPr>
                <w:sz w:val="22"/>
                <w:szCs w:val="22"/>
              </w:rPr>
              <w:t>35</w:t>
            </w:r>
          </w:p>
        </w:tc>
        <w:tc>
          <w:tcPr>
            <w:tcW w:w="567" w:type="dxa"/>
            <w:vAlign w:val="center"/>
          </w:tcPr>
          <w:p w:rsidR="006B0B19" w:rsidRDefault="00B30883">
            <w:pPr>
              <w:jc w:val="center"/>
              <w:rPr>
                <w:sz w:val="22"/>
                <w:szCs w:val="22"/>
              </w:rPr>
            </w:pPr>
            <w:r>
              <w:rPr>
                <w:sz w:val="22"/>
                <w:szCs w:val="22"/>
              </w:rPr>
              <w:t>40</w:t>
            </w:r>
          </w:p>
        </w:tc>
      </w:tr>
      <w:tr w:rsidR="006B0B19">
        <w:trPr>
          <w:trHeight w:val="567"/>
        </w:trPr>
        <w:tc>
          <w:tcPr>
            <w:tcW w:w="707" w:type="dxa"/>
          </w:tcPr>
          <w:p w:rsidR="006B0B19" w:rsidRDefault="00B30883">
            <w:pPr>
              <w:rPr>
                <w:sz w:val="22"/>
                <w:szCs w:val="22"/>
              </w:rPr>
            </w:pPr>
            <w:r>
              <w:rPr>
                <w:sz w:val="22"/>
                <w:szCs w:val="22"/>
              </w:rPr>
              <w:t>8.</w:t>
            </w:r>
          </w:p>
        </w:tc>
        <w:tc>
          <w:tcPr>
            <w:tcW w:w="1132" w:type="dxa"/>
            <w:shd w:val="clear" w:color="auto" w:fill="auto"/>
            <w:vAlign w:val="center"/>
          </w:tcPr>
          <w:p w:rsidR="006B0B19" w:rsidRDefault="00B30883">
            <w:pPr>
              <w:rPr>
                <w:sz w:val="22"/>
                <w:szCs w:val="22"/>
              </w:rPr>
            </w:pPr>
            <w:r>
              <w:rPr>
                <w:sz w:val="22"/>
                <w:szCs w:val="22"/>
              </w:rPr>
              <w:t>15–18 m. mergaitės</w:t>
            </w:r>
          </w:p>
        </w:tc>
        <w:tc>
          <w:tcPr>
            <w:tcW w:w="709" w:type="dxa"/>
            <w:shd w:val="clear" w:color="auto" w:fill="auto"/>
            <w:vAlign w:val="center"/>
          </w:tcPr>
          <w:p w:rsidR="006B0B19" w:rsidRDefault="00B30883">
            <w:pPr>
              <w:jc w:val="center"/>
              <w:rPr>
                <w:strike/>
                <w:sz w:val="22"/>
                <w:szCs w:val="22"/>
              </w:rPr>
            </w:pPr>
            <w:r>
              <w:rPr>
                <w:sz w:val="22"/>
                <w:szCs w:val="22"/>
              </w:rPr>
              <w:t>700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10</w:t>
            </w:r>
          </w:p>
        </w:tc>
        <w:tc>
          <w:tcPr>
            <w:tcW w:w="567" w:type="dxa"/>
            <w:shd w:val="clear" w:color="auto" w:fill="auto"/>
            <w:vAlign w:val="center"/>
          </w:tcPr>
          <w:p w:rsidR="006B0B19" w:rsidRDefault="00B30883">
            <w:pPr>
              <w:jc w:val="center"/>
              <w:rPr>
                <w:strike/>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2,5</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shd w:val="clear" w:color="auto" w:fill="auto"/>
            <w:vAlign w:val="center"/>
          </w:tcPr>
          <w:p w:rsidR="006B0B19" w:rsidRDefault="00B30883">
            <w:pPr>
              <w:jc w:val="center"/>
              <w:rPr>
                <w:sz w:val="22"/>
                <w:szCs w:val="22"/>
              </w:rPr>
            </w:pPr>
            <w:r>
              <w:rPr>
                <w:sz w:val="22"/>
                <w:szCs w:val="22"/>
              </w:rPr>
              <w:t>5,5</w:t>
            </w:r>
          </w:p>
        </w:tc>
        <w:tc>
          <w:tcPr>
            <w:tcW w:w="713" w:type="dxa"/>
            <w:shd w:val="clear" w:color="auto" w:fill="auto"/>
            <w:vAlign w:val="center"/>
          </w:tcPr>
          <w:p w:rsidR="006B0B19" w:rsidRDefault="00B30883">
            <w:pPr>
              <w:jc w:val="center"/>
              <w:rPr>
                <w:sz w:val="22"/>
                <w:szCs w:val="22"/>
              </w:rPr>
            </w:pPr>
            <w:r>
              <w:rPr>
                <w:sz w:val="22"/>
                <w:szCs w:val="22"/>
              </w:rPr>
              <w:t>40</w:t>
            </w:r>
          </w:p>
        </w:tc>
        <w:tc>
          <w:tcPr>
            <w:tcW w:w="567" w:type="dxa"/>
            <w:vAlign w:val="center"/>
          </w:tcPr>
          <w:p w:rsidR="006B0B19" w:rsidRDefault="00B30883">
            <w:pPr>
              <w:jc w:val="center"/>
              <w:rPr>
                <w:sz w:val="22"/>
                <w:szCs w:val="22"/>
              </w:rPr>
            </w:pPr>
            <w:r>
              <w:rPr>
                <w:sz w:val="22"/>
                <w:szCs w:val="22"/>
              </w:rPr>
              <w:t>50</w:t>
            </w:r>
          </w:p>
        </w:tc>
      </w:tr>
      <w:tr w:rsidR="006B0B19">
        <w:trPr>
          <w:trHeight w:val="567"/>
        </w:trPr>
        <w:tc>
          <w:tcPr>
            <w:tcW w:w="707" w:type="dxa"/>
          </w:tcPr>
          <w:p w:rsidR="006B0B19" w:rsidRDefault="00B30883">
            <w:pPr>
              <w:rPr>
                <w:sz w:val="22"/>
                <w:szCs w:val="22"/>
              </w:rPr>
            </w:pPr>
            <w:r>
              <w:rPr>
                <w:sz w:val="22"/>
                <w:szCs w:val="22"/>
              </w:rPr>
              <w:t>9.</w:t>
            </w:r>
          </w:p>
        </w:tc>
        <w:tc>
          <w:tcPr>
            <w:tcW w:w="1132" w:type="dxa"/>
            <w:shd w:val="clear" w:color="auto" w:fill="auto"/>
            <w:vAlign w:val="center"/>
          </w:tcPr>
          <w:p w:rsidR="006B0B19" w:rsidRDefault="00B30883">
            <w:pPr>
              <w:rPr>
                <w:sz w:val="22"/>
                <w:szCs w:val="22"/>
              </w:rPr>
            </w:pPr>
            <w:r>
              <w:rPr>
                <w:sz w:val="22"/>
                <w:szCs w:val="22"/>
              </w:rPr>
              <w:t>15–18 m. berniukai</w:t>
            </w:r>
          </w:p>
        </w:tc>
        <w:tc>
          <w:tcPr>
            <w:tcW w:w="709" w:type="dxa"/>
            <w:shd w:val="clear" w:color="auto" w:fill="auto"/>
            <w:vAlign w:val="center"/>
          </w:tcPr>
          <w:p w:rsidR="006B0B19" w:rsidRDefault="00B30883">
            <w:pPr>
              <w:jc w:val="center"/>
              <w:rPr>
                <w:strike/>
                <w:sz w:val="22"/>
                <w:szCs w:val="22"/>
              </w:rPr>
            </w:pPr>
            <w:r>
              <w:rPr>
                <w:sz w:val="22"/>
                <w:szCs w:val="22"/>
              </w:rPr>
              <w:t>900</w:t>
            </w:r>
          </w:p>
        </w:tc>
        <w:tc>
          <w:tcPr>
            <w:tcW w:w="567" w:type="dxa"/>
            <w:shd w:val="clear" w:color="auto" w:fill="auto"/>
            <w:vAlign w:val="center"/>
          </w:tcPr>
          <w:p w:rsidR="006B0B19" w:rsidRDefault="00B30883">
            <w:pPr>
              <w:jc w:val="center"/>
              <w:rPr>
                <w:strike/>
                <w:sz w:val="22"/>
                <w:szCs w:val="22"/>
              </w:rPr>
            </w:pPr>
            <w:r>
              <w:rPr>
                <w:sz w:val="22"/>
                <w:szCs w:val="22"/>
              </w:rPr>
              <w:t>15</w:t>
            </w:r>
          </w:p>
        </w:tc>
        <w:tc>
          <w:tcPr>
            <w:tcW w:w="567" w:type="dxa"/>
            <w:shd w:val="clear" w:color="auto" w:fill="auto"/>
            <w:vAlign w:val="center"/>
          </w:tcPr>
          <w:p w:rsidR="006B0B19" w:rsidRDefault="00B30883">
            <w:pPr>
              <w:jc w:val="center"/>
              <w:rPr>
                <w:strike/>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1,7</w:t>
            </w:r>
          </w:p>
        </w:tc>
        <w:tc>
          <w:tcPr>
            <w:tcW w:w="567" w:type="dxa"/>
            <w:shd w:val="clear" w:color="auto" w:fill="auto"/>
            <w:vAlign w:val="center"/>
          </w:tcPr>
          <w:p w:rsidR="006B0B19" w:rsidRDefault="00B30883">
            <w:pPr>
              <w:jc w:val="center"/>
              <w:rPr>
                <w:sz w:val="22"/>
                <w:szCs w:val="22"/>
              </w:rPr>
            </w:pPr>
            <w:r>
              <w:rPr>
                <w:sz w:val="22"/>
                <w:szCs w:val="22"/>
              </w:rPr>
              <w:t>19</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2,5</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shd w:val="clear" w:color="auto" w:fill="auto"/>
            <w:vAlign w:val="center"/>
          </w:tcPr>
          <w:p w:rsidR="006B0B19" w:rsidRDefault="00B30883">
            <w:pPr>
              <w:jc w:val="center"/>
              <w:rPr>
                <w:sz w:val="22"/>
                <w:szCs w:val="22"/>
              </w:rPr>
            </w:pPr>
            <w:r>
              <w:rPr>
                <w:sz w:val="22"/>
                <w:szCs w:val="22"/>
              </w:rPr>
              <w:t>5,5</w:t>
            </w:r>
          </w:p>
        </w:tc>
        <w:tc>
          <w:tcPr>
            <w:tcW w:w="713" w:type="dxa"/>
            <w:shd w:val="clear" w:color="auto" w:fill="auto"/>
            <w:vAlign w:val="center"/>
          </w:tcPr>
          <w:p w:rsidR="006B0B19" w:rsidRDefault="00B30883">
            <w:pPr>
              <w:jc w:val="center"/>
              <w:rPr>
                <w:sz w:val="22"/>
                <w:szCs w:val="22"/>
              </w:rPr>
            </w:pPr>
            <w:r>
              <w:rPr>
                <w:sz w:val="22"/>
                <w:szCs w:val="22"/>
              </w:rPr>
              <w:t>40</w:t>
            </w:r>
          </w:p>
        </w:tc>
        <w:tc>
          <w:tcPr>
            <w:tcW w:w="567" w:type="dxa"/>
            <w:vAlign w:val="center"/>
          </w:tcPr>
          <w:p w:rsidR="006B0B19" w:rsidRDefault="00B30883">
            <w:pPr>
              <w:jc w:val="center"/>
              <w:rPr>
                <w:sz w:val="22"/>
                <w:szCs w:val="22"/>
              </w:rPr>
            </w:pPr>
            <w:r>
              <w:rPr>
                <w:sz w:val="22"/>
                <w:szCs w:val="22"/>
              </w:rPr>
              <w:t>55</w:t>
            </w:r>
          </w:p>
        </w:tc>
      </w:tr>
      <w:tr w:rsidR="006B0B19">
        <w:trPr>
          <w:trHeight w:val="283"/>
        </w:trPr>
        <w:tc>
          <w:tcPr>
            <w:tcW w:w="707" w:type="dxa"/>
          </w:tcPr>
          <w:p w:rsidR="006B0B19" w:rsidRDefault="00B30883">
            <w:pPr>
              <w:rPr>
                <w:sz w:val="22"/>
                <w:szCs w:val="22"/>
              </w:rPr>
            </w:pPr>
            <w:r>
              <w:rPr>
                <w:sz w:val="22"/>
                <w:szCs w:val="22"/>
              </w:rPr>
              <w:t>10.</w:t>
            </w:r>
          </w:p>
        </w:tc>
        <w:tc>
          <w:tcPr>
            <w:tcW w:w="1132" w:type="dxa"/>
            <w:shd w:val="clear" w:color="auto" w:fill="auto"/>
            <w:vAlign w:val="center"/>
          </w:tcPr>
          <w:p w:rsidR="006B0B19" w:rsidRDefault="00B30883">
            <w:pPr>
              <w:rPr>
                <w:sz w:val="22"/>
                <w:szCs w:val="22"/>
              </w:rPr>
            </w:pPr>
            <w:r>
              <w:rPr>
                <w:sz w:val="22"/>
                <w:szCs w:val="22"/>
              </w:rPr>
              <w:t>Vyrai</w:t>
            </w:r>
          </w:p>
        </w:tc>
        <w:tc>
          <w:tcPr>
            <w:tcW w:w="7801" w:type="dxa"/>
            <w:gridSpan w:val="13"/>
            <w:shd w:val="clear" w:color="auto" w:fill="auto"/>
            <w:vAlign w:val="center"/>
          </w:tcPr>
          <w:p w:rsidR="006B0B19" w:rsidRDefault="006B0B19">
            <w:pPr>
              <w:jc w:val="center"/>
              <w:rPr>
                <w:sz w:val="22"/>
                <w:szCs w:val="22"/>
              </w:rPr>
            </w:pPr>
          </w:p>
        </w:tc>
      </w:tr>
      <w:tr w:rsidR="006B0B19">
        <w:trPr>
          <w:trHeight w:val="283"/>
        </w:trPr>
        <w:tc>
          <w:tcPr>
            <w:tcW w:w="707" w:type="dxa"/>
          </w:tcPr>
          <w:p w:rsidR="006B0B19" w:rsidRDefault="00B30883">
            <w:pPr>
              <w:rPr>
                <w:sz w:val="22"/>
                <w:szCs w:val="22"/>
              </w:rPr>
            </w:pPr>
            <w:r>
              <w:rPr>
                <w:sz w:val="22"/>
                <w:szCs w:val="22"/>
              </w:rPr>
              <w:t>10.1.</w:t>
            </w:r>
          </w:p>
        </w:tc>
        <w:tc>
          <w:tcPr>
            <w:tcW w:w="1132" w:type="dxa"/>
            <w:shd w:val="clear" w:color="auto" w:fill="auto"/>
            <w:vAlign w:val="center"/>
          </w:tcPr>
          <w:p w:rsidR="006B0B19" w:rsidRDefault="00B30883">
            <w:pPr>
              <w:rPr>
                <w:sz w:val="22"/>
                <w:szCs w:val="22"/>
              </w:rPr>
            </w:pPr>
            <w:r>
              <w:rPr>
                <w:sz w:val="22"/>
                <w:szCs w:val="22"/>
              </w:rPr>
              <w:t>19–34 m.</w:t>
            </w:r>
          </w:p>
        </w:tc>
        <w:tc>
          <w:tcPr>
            <w:tcW w:w="709" w:type="dxa"/>
            <w:shd w:val="clear" w:color="auto" w:fill="auto"/>
            <w:vAlign w:val="center"/>
          </w:tcPr>
          <w:p w:rsidR="006B0B19" w:rsidRDefault="00B30883">
            <w:pPr>
              <w:jc w:val="center"/>
              <w:rPr>
                <w:sz w:val="22"/>
                <w:szCs w:val="22"/>
              </w:rPr>
            </w:pPr>
            <w:r>
              <w:rPr>
                <w:sz w:val="22"/>
                <w:szCs w:val="22"/>
              </w:rPr>
              <w:t>900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19</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10.2.</w:t>
            </w:r>
          </w:p>
        </w:tc>
        <w:tc>
          <w:tcPr>
            <w:tcW w:w="1132" w:type="dxa"/>
            <w:shd w:val="clear" w:color="auto" w:fill="auto"/>
            <w:vAlign w:val="center"/>
          </w:tcPr>
          <w:p w:rsidR="006B0B19" w:rsidRDefault="00B30883">
            <w:pPr>
              <w:rPr>
                <w:sz w:val="22"/>
                <w:szCs w:val="22"/>
              </w:rPr>
            </w:pPr>
            <w:r>
              <w:rPr>
                <w:sz w:val="22"/>
                <w:szCs w:val="22"/>
              </w:rPr>
              <w:t>35–64 m.</w:t>
            </w:r>
          </w:p>
        </w:tc>
        <w:tc>
          <w:tcPr>
            <w:tcW w:w="709" w:type="dxa"/>
            <w:shd w:val="clear" w:color="auto" w:fill="auto"/>
            <w:vAlign w:val="center"/>
          </w:tcPr>
          <w:p w:rsidR="006B0B19" w:rsidRDefault="00B30883">
            <w:pPr>
              <w:jc w:val="center"/>
              <w:rPr>
                <w:sz w:val="22"/>
                <w:szCs w:val="22"/>
              </w:rPr>
            </w:pPr>
            <w:r>
              <w:rPr>
                <w:sz w:val="22"/>
                <w:szCs w:val="22"/>
              </w:rPr>
              <w:t>900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18</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10.3.</w:t>
            </w:r>
          </w:p>
        </w:tc>
        <w:tc>
          <w:tcPr>
            <w:tcW w:w="1132" w:type="dxa"/>
            <w:shd w:val="clear" w:color="auto" w:fill="auto"/>
            <w:vAlign w:val="center"/>
          </w:tcPr>
          <w:p w:rsidR="006B0B19" w:rsidRDefault="00B30883">
            <w:pPr>
              <w:rPr>
                <w:sz w:val="22"/>
                <w:szCs w:val="22"/>
              </w:rPr>
            </w:pPr>
            <w:r>
              <w:rPr>
                <w:sz w:val="22"/>
                <w:szCs w:val="22"/>
              </w:rPr>
              <w:t>≥ 65 m.</w:t>
            </w:r>
          </w:p>
        </w:tc>
        <w:tc>
          <w:tcPr>
            <w:tcW w:w="709" w:type="dxa"/>
            <w:shd w:val="clear" w:color="auto" w:fill="auto"/>
            <w:vAlign w:val="center"/>
          </w:tcPr>
          <w:p w:rsidR="006B0B19" w:rsidRDefault="00B30883">
            <w:pPr>
              <w:jc w:val="center"/>
              <w:rPr>
                <w:sz w:val="22"/>
                <w:szCs w:val="22"/>
              </w:rPr>
            </w:pPr>
            <w:r>
              <w:rPr>
                <w:sz w:val="22"/>
                <w:szCs w:val="22"/>
              </w:rPr>
              <w:t>900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11.</w:t>
            </w:r>
          </w:p>
        </w:tc>
        <w:tc>
          <w:tcPr>
            <w:tcW w:w="1132" w:type="dxa"/>
            <w:shd w:val="clear" w:color="auto" w:fill="auto"/>
            <w:vAlign w:val="center"/>
          </w:tcPr>
          <w:p w:rsidR="006B0B19" w:rsidRDefault="00B30883">
            <w:pPr>
              <w:rPr>
                <w:sz w:val="22"/>
                <w:szCs w:val="22"/>
              </w:rPr>
            </w:pPr>
            <w:r>
              <w:rPr>
                <w:sz w:val="22"/>
                <w:szCs w:val="22"/>
              </w:rPr>
              <w:t>Moterys</w:t>
            </w:r>
          </w:p>
        </w:tc>
        <w:tc>
          <w:tcPr>
            <w:tcW w:w="7801" w:type="dxa"/>
            <w:gridSpan w:val="13"/>
            <w:shd w:val="clear" w:color="auto" w:fill="auto"/>
            <w:vAlign w:val="center"/>
          </w:tcPr>
          <w:p w:rsidR="006B0B19" w:rsidRDefault="006B0B19">
            <w:pPr>
              <w:jc w:val="center"/>
              <w:rPr>
                <w:sz w:val="22"/>
                <w:szCs w:val="22"/>
              </w:rPr>
            </w:pPr>
          </w:p>
        </w:tc>
      </w:tr>
      <w:tr w:rsidR="006B0B19">
        <w:trPr>
          <w:trHeight w:val="283"/>
        </w:trPr>
        <w:tc>
          <w:tcPr>
            <w:tcW w:w="707" w:type="dxa"/>
          </w:tcPr>
          <w:p w:rsidR="006B0B19" w:rsidRDefault="00B30883">
            <w:pPr>
              <w:rPr>
                <w:sz w:val="22"/>
                <w:szCs w:val="22"/>
              </w:rPr>
            </w:pPr>
            <w:r>
              <w:rPr>
                <w:sz w:val="22"/>
                <w:szCs w:val="22"/>
              </w:rPr>
              <w:t>11.1.</w:t>
            </w:r>
          </w:p>
        </w:tc>
        <w:tc>
          <w:tcPr>
            <w:tcW w:w="1132" w:type="dxa"/>
            <w:shd w:val="clear" w:color="auto" w:fill="auto"/>
            <w:vAlign w:val="center"/>
          </w:tcPr>
          <w:p w:rsidR="006B0B19" w:rsidRDefault="00B30883">
            <w:pPr>
              <w:rPr>
                <w:sz w:val="22"/>
                <w:szCs w:val="22"/>
              </w:rPr>
            </w:pPr>
            <w:r>
              <w:rPr>
                <w:sz w:val="22"/>
                <w:szCs w:val="22"/>
              </w:rPr>
              <w:t>19–34 m.</w:t>
            </w:r>
          </w:p>
        </w:tc>
        <w:tc>
          <w:tcPr>
            <w:tcW w:w="709" w:type="dxa"/>
            <w:shd w:val="clear" w:color="auto" w:fill="auto"/>
            <w:vAlign w:val="center"/>
          </w:tcPr>
          <w:p w:rsidR="006B0B19" w:rsidRDefault="00B30883">
            <w:pPr>
              <w:jc w:val="center"/>
              <w:rPr>
                <w:sz w:val="22"/>
                <w:szCs w:val="22"/>
              </w:rPr>
            </w:pPr>
            <w:r>
              <w:rPr>
                <w:sz w:val="22"/>
                <w:szCs w:val="22"/>
              </w:rPr>
              <w:t>700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11.2.</w:t>
            </w:r>
          </w:p>
        </w:tc>
        <w:tc>
          <w:tcPr>
            <w:tcW w:w="1132" w:type="dxa"/>
            <w:shd w:val="clear" w:color="auto" w:fill="auto"/>
            <w:vAlign w:val="center"/>
          </w:tcPr>
          <w:p w:rsidR="006B0B19" w:rsidRDefault="00B30883">
            <w:pPr>
              <w:rPr>
                <w:sz w:val="22"/>
                <w:szCs w:val="22"/>
              </w:rPr>
            </w:pPr>
            <w:r>
              <w:rPr>
                <w:sz w:val="22"/>
                <w:szCs w:val="22"/>
              </w:rPr>
              <w:t>35–64 m.</w:t>
            </w:r>
          </w:p>
        </w:tc>
        <w:tc>
          <w:tcPr>
            <w:tcW w:w="709" w:type="dxa"/>
            <w:shd w:val="clear" w:color="auto" w:fill="auto"/>
            <w:vAlign w:val="center"/>
          </w:tcPr>
          <w:p w:rsidR="006B0B19" w:rsidRDefault="00B30883">
            <w:pPr>
              <w:jc w:val="center"/>
              <w:rPr>
                <w:sz w:val="22"/>
                <w:szCs w:val="22"/>
              </w:rPr>
            </w:pPr>
            <w:r>
              <w:rPr>
                <w:sz w:val="22"/>
                <w:szCs w:val="22"/>
              </w:rPr>
              <w:t>700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11.3.</w:t>
            </w:r>
          </w:p>
        </w:tc>
        <w:tc>
          <w:tcPr>
            <w:tcW w:w="1132" w:type="dxa"/>
            <w:shd w:val="clear" w:color="auto" w:fill="auto"/>
            <w:vAlign w:val="center"/>
          </w:tcPr>
          <w:p w:rsidR="006B0B19" w:rsidRDefault="00B30883">
            <w:pPr>
              <w:rPr>
                <w:sz w:val="22"/>
                <w:szCs w:val="22"/>
              </w:rPr>
            </w:pPr>
            <w:r>
              <w:rPr>
                <w:sz w:val="22"/>
                <w:szCs w:val="22"/>
              </w:rPr>
              <w:t>≥ 65 m.</w:t>
            </w:r>
          </w:p>
        </w:tc>
        <w:tc>
          <w:tcPr>
            <w:tcW w:w="709" w:type="dxa"/>
            <w:shd w:val="clear" w:color="auto" w:fill="auto"/>
            <w:vAlign w:val="center"/>
          </w:tcPr>
          <w:p w:rsidR="006B0B19" w:rsidRDefault="00B30883">
            <w:pPr>
              <w:jc w:val="center"/>
              <w:rPr>
                <w:sz w:val="22"/>
                <w:szCs w:val="22"/>
              </w:rPr>
            </w:pPr>
            <w:r>
              <w:rPr>
                <w:sz w:val="22"/>
                <w:szCs w:val="22"/>
              </w:rPr>
              <w:t>700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80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11.4.</w:t>
            </w:r>
          </w:p>
        </w:tc>
        <w:tc>
          <w:tcPr>
            <w:tcW w:w="1132" w:type="dxa"/>
            <w:shd w:val="clear" w:color="auto" w:fill="auto"/>
            <w:vAlign w:val="center"/>
          </w:tcPr>
          <w:p w:rsidR="006B0B19" w:rsidRDefault="00B30883">
            <w:pPr>
              <w:rPr>
                <w:sz w:val="22"/>
                <w:szCs w:val="22"/>
              </w:rPr>
            </w:pPr>
            <w:r>
              <w:rPr>
                <w:sz w:val="22"/>
                <w:szCs w:val="22"/>
              </w:rPr>
              <w:t>Nėščio-sios</w:t>
            </w:r>
          </w:p>
        </w:tc>
        <w:tc>
          <w:tcPr>
            <w:tcW w:w="709" w:type="dxa"/>
            <w:shd w:val="clear" w:color="auto" w:fill="auto"/>
            <w:vAlign w:val="center"/>
          </w:tcPr>
          <w:p w:rsidR="006B0B19" w:rsidRDefault="00B30883">
            <w:pPr>
              <w:jc w:val="center"/>
              <w:rPr>
                <w:sz w:val="22"/>
                <w:szCs w:val="22"/>
              </w:rPr>
            </w:pPr>
            <w:r>
              <w:rPr>
                <w:sz w:val="22"/>
                <w:szCs w:val="22"/>
              </w:rPr>
              <w:t>900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17</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300</w:t>
            </w:r>
          </w:p>
        </w:tc>
        <w:tc>
          <w:tcPr>
            <w:tcW w:w="567" w:type="dxa"/>
            <w:shd w:val="clear" w:color="auto" w:fill="auto"/>
            <w:vAlign w:val="center"/>
          </w:tcPr>
          <w:p w:rsidR="006B0B19" w:rsidRDefault="00B30883">
            <w:pPr>
              <w:jc w:val="center"/>
              <w:rPr>
                <w:sz w:val="22"/>
                <w:szCs w:val="22"/>
              </w:rPr>
            </w:pPr>
            <w:r>
              <w:rPr>
                <w:sz w:val="22"/>
                <w:szCs w:val="22"/>
              </w:rPr>
              <w:t>3,5</w:t>
            </w:r>
          </w:p>
        </w:tc>
        <w:tc>
          <w:tcPr>
            <w:tcW w:w="567" w:type="dxa"/>
            <w:shd w:val="clear" w:color="auto" w:fill="auto"/>
            <w:vAlign w:val="center"/>
          </w:tcPr>
          <w:p w:rsidR="006B0B19" w:rsidRDefault="00B30883">
            <w:pPr>
              <w:jc w:val="center"/>
              <w:rPr>
                <w:sz w:val="22"/>
                <w:szCs w:val="22"/>
              </w:rPr>
            </w:pPr>
            <w:r>
              <w:rPr>
                <w:sz w:val="22"/>
                <w:szCs w:val="22"/>
              </w:rPr>
              <w:t>90</w:t>
            </w:r>
          </w:p>
        </w:tc>
        <w:tc>
          <w:tcPr>
            <w:tcW w:w="709" w:type="dxa"/>
            <w:vAlign w:val="center"/>
          </w:tcPr>
          <w:p w:rsidR="006B0B19" w:rsidRDefault="00B30883">
            <w:pPr>
              <w:jc w:val="center"/>
              <w:rPr>
                <w:sz w:val="22"/>
                <w:szCs w:val="22"/>
              </w:rPr>
            </w:pPr>
            <w:r>
              <w:rPr>
                <w:sz w:val="22"/>
                <w:szCs w:val="22"/>
              </w:rPr>
              <w:t>6,0</w:t>
            </w:r>
          </w:p>
        </w:tc>
        <w:tc>
          <w:tcPr>
            <w:tcW w:w="713" w:type="dxa"/>
            <w:vAlign w:val="center"/>
          </w:tcPr>
          <w:p w:rsidR="006B0B19" w:rsidRDefault="00B30883">
            <w:pPr>
              <w:jc w:val="center"/>
              <w:rPr>
                <w:sz w:val="22"/>
                <w:szCs w:val="22"/>
              </w:rPr>
            </w:pPr>
            <w:r>
              <w:rPr>
                <w:sz w:val="22"/>
                <w:szCs w:val="22"/>
              </w:rPr>
              <w:t>50</w:t>
            </w:r>
          </w:p>
        </w:tc>
        <w:tc>
          <w:tcPr>
            <w:tcW w:w="567" w:type="dxa"/>
            <w:vAlign w:val="center"/>
          </w:tcPr>
          <w:p w:rsidR="006B0B19" w:rsidRDefault="00B30883">
            <w:pPr>
              <w:jc w:val="center"/>
              <w:rPr>
                <w:sz w:val="22"/>
                <w:szCs w:val="22"/>
              </w:rPr>
            </w:pPr>
            <w:r>
              <w:rPr>
                <w:sz w:val="22"/>
                <w:szCs w:val="22"/>
              </w:rPr>
              <w:t>75</w:t>
            </w:r>
          </w:p>
        </w:tc>
      </w:tr>
      <w:tr w:rsidR="006B0B19">
        <w:trPr>
          <w:trHeight w:val="283"/>
        </w:trPr>
        <w:tc>
          <w:tcPr>
            <w:tcW w:w="707" w:type="dxa"/>
          </w:tcPr>
          <w:p w:rsidR="006B0B19" w:rsidRDefault="00B30883">
            <w:pPr>
              <w:rPr>
                <w:sz w:val="22"/>
                <w:szCs w:val="22"/>
              </w:rPr>
            </w:pPr>
            <w:r>
              <w:rPr>
                <w:sz w:val="22"/>
                <w:szCs w:val="22"/>
              </w:rPr>
              <w:t>11.5.</w:t>
            </w:r>
          </w:p>
        </w:tc>
        <w:tc>
          <w:tcPr>
            <w:tcW w:w="1132" w:type="dxa"/>
            <w:shd w:val="clear" w:color="auto" w:fill="auto"/>
            <w:vAlign w:val="center"/>
          </w:tcPr>
          <w:p w:rsidR="006B0B19" w:rsidRDefault="00B30883">
            <w:pPr>
              <w:rPr>
                <w:sz w:val="22"/>
                <w:szCs w:val="22"/>
              </w:rPr>
            </w:pPr>
            <w:r>
              <w:rPr>
                <w:sz w:val="22"/>
                <w:szCs w:val="22"/>
              </w:rPr>
              <w:t>Žindan-čiosios</w:t>
            </w:r>
          </w:p>
        </w:tc>
        <w:tc>
          <w:tcPr>
            <w:tcW w:w="709" w:type="dxa"/>
            <w:shd w:val="clear" w:color="auto" w:fill="auto"/>
            <w:vAlign w:val="center"/>
          </w:tcPr>
          <w:p w:rsidR="006B0B19" w:rsidRDefault="00B30883">
            <w:pPr>
              <w:jc w:val="center"/>
              <w:rPr>
                <w:sz w:val="22"/>
                <w:szCs w:val="22"/>
              </w:rPr>
            </w:pPr>
            <w:r>
              <w:rPr>
                <w:sz w:val="22"/>
                <w:szCs w:val="22"/>
              </w:rPr>
              <w:t>1100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1,7</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shd w:val="clear" w:color="auto" w:fill="auto"/>
            <w:vAlign w:val="center"/>
          </w:tcPr>
          <w:p w:rsidR="006B0B19" w:rsidRDefault="00B30883">
            <w:pPr>
              <w:jc w:val="center"/>
              <w:rPr>
                <w:sz w:val="22"/>
                <w:szCs w:val="22"/>
              </w:rPr>
            </w:pPr>
            <w:r>
              <w:rPr>
                <w:sz w:val="22"/>
                <w:szCs w:val="22"/>
              </w:rPr>
              <w:t>1,6</w:t>
            </w:r>
          </w:p>
        </w:tc>
        <w:tc>
          <w:tcPr>
            <w:tcW w:w="567" w:type="dxa"/>
            <w:shd w:val="clear" w:color="auto" w:fill="auto"/>
            <w:vAlign w:val="center"/>
          </w:tcPr>
          <w:p w:rsidR="006B0B19" w:rsidRDefault="00B30883">
            <w:pPr>
              <w:jc w:val="center"/>
              <w:rPr>
                <w:sz w:val="22"/>
                <w:szCs w:val="22"/>
              </w:rPr>
            </w:pPr>
            <w:r>
              <w:rPr>
                <w:sz w:val="22"/>
                <w:szCs w:val="22"/>
              </w:rPr>
              <w:t>250</w:t>
            </w:r>
          </w:p>
        </w:tc>
        <w:tc>
          <w:tcPr>
            <w:tcW w:w="567" w:type="dxa"/>
            <w:shd w:val="clear" w:color="auto" w:fill="auto"/>
            <w:vAlign w:val="center"/>
          </w:tcPr>
          <w:p w:rsidR="006B0B19" w:rsidRDefault="00B30883">
            <w:pPr>
              <w:jc w:val="center"/>
              <w:rPr>
                <w:sz w:val="22"/>
                <w:szCs w:val="22"/>
              </w:rPr>
            </w:pPr>
            <w:r>
              <w:rPr>
                <w:sz w:val="22"/>
                <w:szCs w:val="22"/>
              </w:rPr>
              <w:t>4,0</w:t>
            </w:r>
          </w:p>
        </w:tc>
        <w:tc>
          <w:tcPr>
            <w:tcW w:w="567" w:type="dxa"/>
            <w:shd w:val="clear" w:color="auto" w:fill="auto"/>
            <w:vAlign w:val="center"/>
          </w:tcPr>
          <w:p w:rsidR="006B0B19" w:rsidRDefault="00B30883">
            <w:pPr>
              <w:jc w:val="center"/>
              <w:rPr>
                <w:sz w:val="22"/>
                <w:szCs w:val="22"/>
              </w:rPr>
            </w:pPr>
            <w:r>
              <w:rPr>
                <w:sz w:val="22"/>
                <w:szCs w:val="22"/>
              </w:rPr>
              <w:t>100</w:t>
            </w:r>
          </w:p>
        </w:tc>
        <w:tc>
          <w:tcPr>
            <w:tcW w:w="709" w:type="dxa"/>
            <w:vAlign w:val="center"/>
          </w:tcPr>
          <w:p w:rsidR="006B0B19" w:rsidRDefault="00B30883">
            <w:pPr>
              <w:jc w:val="center"/>
              <w:rPr>
                <w:sz w:val="22"/>
                <w:szCs w:val="22"/>
              </w:rPr>
            </w:pPr>
            <w:r>
              <w:rPr>
                <w:sz w:val="22"/>
                <w:szCs w:val="22"/>
              </w:rPr>
              <w:t>7,0</w:t>
            </w:r>
          </w:p>
        </w:tc>
        <w:tc>
          <w:tcPr>
            <w:tcW w:w="713" w:type="dxa"/>
            <w:vAlign w:val="center"/>
          </w:tcPr>
          <w:p w:rsidR="006B0B19" w:rsidRDefault="00B30883">
            <w:pPr>
              <w:jc w:val="center"/>
              <w:rPr>
                <w:sz w:val="22"/>
                <w:szCs w:val="22"/>
              </w:rPr>
            </w:pPr>
            <w:r>
              <w:rPr>
                <w:sz w:val="22"/>
                <w:szCs w:val="22"/>
              </w:rPr>
              <w:t>55</w:t>
            </w:r>
          </w:p>
        </w:tc>
        <w:tc>
          <w:tcPr>
            <w:tcW w:w="567" w:type="dxa"/>
            <w:vAlign w:val="center"/>
          </w:tcPr>
          <w:p w:rsidR="006B0B19" w:rsidRDefault="00B30883">
            <w:pPr>
              <w:jc w:val="center"/>
              <w:rPr>
                <w:sz w:val="22"/>
                <w:szCs w:val="22"/>
              </w:rPr>
            </w:pPr>
            <w:r>
              <w:rPr>
                <w:sz w:val="22"/>
                <w:szCs w:val="22"/>
              </w:rPr>
              <w:t>75</w:t>
            </w:r>
          </w:p>
        </w:tc>
      </w:tr>
    </w:tbl>
    <w:p w:rsidR="006B0B19" w:rsidRDefault="006B0B19">
      <w:pPr>
        <w:jc w:val="both"/>
        <w:rPr>
          <w:sz w:val="20"/>
        </w:rPr>
      </w:pPr>
    </w:p>
    <w:p w:rsidR="006B0B19" w:rsidRDefault="00B30883">
      <w:pPr>
        <w:jc w:val="both"/>
      </w:pPr>
      <w:r>
        <w:t>PASTABOS:</w:t>
      </w:r>
    </w:p>
    <w:p w:rsidR="006B0B19" w:rsidRDefault="00B30883">
      <w:r>
        <w:rPr>
          <w:vertAlign w:val="superscript"/>
        </w:rPr>
        <w:t>1</w:t>
      </w:r>
      <w:r>
        <w:t xml:space="preserve"> – retinolio ekvivalentas (RE); 1 RE = 1 μg retinolio = 6 μg β-karoteno.</w:t>
      </w:r>
    </w:p>
    <w:p w:rsidR="006B0B19" w:rsidRDefault="00B30883">
      <w:pPr>
        <w:tabs>
          <w:tab w:val="right" w:pos="9638"/>
        </w:tabs>
      </w:pPr>
      <w:r>
        <w:rPr>
          <w:vertAlign w:val="superscript"/>
        </w:rPr>
        <w:t>2</w:t>
      </w:r>
      <w:r>
        <w:t xml:space="preserve"> – α-tokoferolio ekvivalentas (TE); 1 TE = 1 mg d-α-tokoferolio.</w:t>
      </w:r>
      <w:r>
        <w:tab/>
      </w:r>
    </w:p>
    <w:p w:rsidR="006B0B19" w:rsidRDefault="00B30883">
      <w:r>
        <w:rPr>
          <w:vertAlign w:val="superscript"/>
        </w:rPr>
        <w:t>3</w:t>
      </w:r>
      <w:r>
        <w:t xml:space="preserve"> – niacino ekvivalentas (NE); 1 NE = 1 mg niacino = 60 mg triptofano.</w:t>
      </w:r>
    </w:p>
    <w:p w:rsidR="006B0B19" w:rsidRDefault="00B30883">
      <w:r>
        <w:rPr>
          <w:vertAlign w:val="superscript"/>
        </w:rPr>
        <w:t>4</w:t>
      </w:r>
      <w:r>
        <w:t xml:space="preserve"> – 1 μg folatų = 0,5 μg folio rūgšties. </w:t>
      </w:r>
    </w:p>
    <w:p w:rsidR="006B0B19" w:rsidRDefault="006B0B19">
      <w:pPr>
        <w:ind w:firstLine="1296"/>
        <w:rPr>
          <w:sz w:val="16"/>
          <w:szCs w:val="16"/>
        </w:rPr>
      </w:pPr>
    </w:p>
    <w:p w:rsidR="006B0B19" w:rsidRDefault="00B30883">
      <w:r>
        <w:t>4 lentelė. Rekomenduojamos paros mineralinių medžiagų normos vaikams ir suaugusiesiems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134"/>
        <w:gridCol w:w="708"/>
        <w:gridCol w:w="709"/>
        <w:gridCol w:w="709"/>
        <w:gridCol w:w="567"/>
        <w:gridCol w:w="567"/>
        <w:gridCol w:w="567"/>
        <w:gridCol w:w="567"/>
        <w:gridCol w:w="567"/>
        <w:gridCol w:w="567"/>
        <w:gridCol w:w="567"/>
        <w:gridCol w:w="567"/>
        <w:gridCol w:w="567"/>
        <w:gridCol w:w="709"/>
      </w:tblGrid>
      <w:tr w:rsidR="006B0B19">
        <w:trPr>
          <w:cantSplit/>
          <w:trHeight w:val="354"/>
        </w:trPr>
        <w:tc>
          <w:tcPr>
            <w:tcW w:w="710" w:type="dxa"/>
          </w:tcPr>
          <w:p w:rsidR="006B0B19" w:rsidRDefault="006B0B19">
            <w:pPr>
              <w:jc w:val="center"/>
              <w:rPr>
                <w:sz w:val="22"/>
                <w:szCs w:val="22"/>
              </w:rPr>
            </w:pPr>
          </w:p>
        </w:tc>
        <w:tc>
          <w:tcPr>
            <w:tcW w:w="1134" w:type="dxa"/>
            <w:shd w:val="clear" w:color="auto" w:fill="auto"/>
            <w:vAlign w:val="center"/>
          </w:tcPr>
          <w:p w:rsidR="006B0B19" w:rsidRDefault="006B0B19">
            <w:pPr>
              <w:jc w:val="center"/>
              <w:rPr>
                <w:sz w:val="22"/>
                <w:szCs w:val="22"/>
              </w:rPr>
            </w:pPr>
          </w:p>
        </w:tc>
        <w:tc>
          <w:tcPr>
            <w:tcW w:w="7938" w:type="dxa"/>
            <w:gridSpan w:val="13"/>
            <w:shd w:val="clear" w:color="auto" w:fill="auto"/>
            <w:vAlign w:val="center"/>
          </w:tcPr>
          <w:p w:rsidR="006B0B19" w:rsidRDefault="00B30883">
            <w:pPr>
              <w:jc w:val="center"/>
              <w:rPr>
                <w:sz w:val="22"/>
                <w:szCs w:val="22"/>
              </w:rPr>
            </w:pPr>
            <w:r>
              <w:rPr>
                <w:sz w:val="22"/>
                <w:szCs w:val="22"/>
              </w:rPr>
              <w:t>Mineralinės medžiagos</w:t>
            </w:r>
          </w:p>
        </w:tc>
      </w:tr>
      <w:tr w:rsidR="006B0B19">
        <w:trPr>
          <w:cantSplit/>
          <w:trHeight w:val="1927"/>
        </w:trPr>
        <w:tc>
          <w:tcPr>
            <w:tcW w:w="710" w:type="dxa"/>
          </w:tcPr>
          <w:p w:rsidR="006B0B19" w:rsidRDefault="00B30883">
            <w:pPr>
              <w:rPr>
                <w:sz w:val="22"/>
                <w:szCs w:val="22"/>
              </w:rPr>
            </w:pPr>
            <w:r>
              <w:rPr>
                <w:sz w:val="22"/>
                <w:szCs w:val="22"/>
              </w:rPr>
              <w:t>Eil. Nr.</w:t>
            </w:r>
          </w:p>
        </w:tc>
        <w:tc>
          <w:tcPr>
            <w:tcW w:w="1134" w:type="dxa"/>
            <w:shd w:val="clear" w:color="auto" w:fill="auto"/>
            <w:vAlign w:val="center"/>
          </w:tcPr>
          <w:p w:rsidR="006B0B19" w:rsidRDefault="00B30883">
            <w:pPr>
              <w:rPr>
                <w:sz w:val="22"/>
                <w:szCs w:val="22"/>
              </w:rPr>
            </w:pPr>
            <w:r>
              <w:rPr>
                <w:sz w:val="22"/>
                <w:szCs w:val="22"/>
              </w:rPr>
              <w:t>Amžius</w:t>
            </w:r>
          </w:p>
        </w:tc>
        <w:tc>
          <w:tcPr>
            <w:tcW w:w="708" w:type="dxa"/>
            <w:shd w:val="clear" w:color="auto" w:fill="auto"/>
            <w:textDirection w:val="btLr"/>
            <w:vAlign w:val="center"/>
          </w:tcPr>
          <w:p w:rsidR="006B0B19" w:rsidRDefault="00B30883">
            <w:pPr>
              <w:ind w:left="113" w:right="113"/>
              <w:jc w:val="center"/>
              <w:rPr>
                <w:sz w:val="22"/>
                <w:szCs w:val="22"/>
              </w:rPr>
            </w:pPr>
            <w:r>
              <w:rPr>
                <w:sz w:val="22"/>
                <w:szCs w:val="22"/>
              </w:rPr>
              <w:t>Kalcis, mg</w:t>
            </w:r>
          </w:p>
        </w:tc>
        <w:tc>
          <w:tcPr>
            <w:tcW w:w="709" w:type="dxa"/>
            <w:shd w:val="clear" w:color="auto" w:fill="auto"/>
            <w:textDirection w:val="btLr"/>
            <w:vAlign w:val="center"/>
          </w:tcPr>
          <w:p w:rsidR="006B0B19" w:rsidRDefault="00B30883">
            <w:pPr>
              <w:ind w:left="113" w:right="113"/>
              <w:jc w:val="center"/>
              <w:rPr>
                <w:sz w:val="22"/>
                <w:szCs w:val="22"/>
              </w:rPr>
            </w:pPr>
            <w:r>
              <w:rPr>
                <w:sz w:val="22"/>
                <w:szCs w:val="22"/>
              </w:rPr>
              <w:t>Fosforas, mg</w:t>
            </w:r>
          </w:p>
        </w:tc>
        <w:tc>
          <w:tcPr>
            <w:tcW w:w="709" w:type="dxa"/>
            <w:shd w:val="clear" w:color="auto" w:fill="auto"/>
            <w:textDirection w:val="btLr"/>
            <w:vAlign w:val="center"/>
          </w:tcPr>
          <w:p w:rsidR="006B0B19" w:rsidRDefault="00B30883">
            <w:pPr>
              <w:ind w:left="113" w:right="113"/>
              <w:jc w:val="center"/>
              <w:rPr>
                <w:sz w:val="22"/>
                <w:szCs w:val="22"/>
              </w:rPr>
            </w:pPr>
            <w:r>
              <w:rPr>
                <w:sz w:val="22"/>
                <w:szCs w:val="22"/>
              </w:rPr>
              <w:t>Kalis,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Magnis,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Geležis,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Cinkas,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Varis, mg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Jodas, μg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Selenas, μg</w:t>
            </w:r>
          </w:p>
        </w:tc>
        <w:tc>
          <w:tcPr>
            <w:tcW w:w="567" w:type="dxa"/>
            <w:shd w:val="clear" w:color="auto" w:fill="auto"/>
            <w:textDirection w:val="btLr"/>
            <w:vAlign w:val="center"/>
          </w:tcPr>
          <w:p w:rsidR="006B0B19" w:rsidRDefault="00B30883">
            <w:pPr>
              <w:ind w:left="113" w:right="113"/>
              <w:jc w:val="center"/>
              <w:rPr>
                <w:sz w:val="22"/>
                <w:szCs w:val="22"/>
              </w:rPr>
            </w:pPr>
            <w:r>
              <w:rPr>
                <w:sz w:val="22"/>
                <w:szCs w:val="22"/>
              </w:rPr>
              <w:t>Manganas, mg</w:t>
            </w:r>
          </w:p>
        </w:tc>
        <w:tc>
          <w:tcPr>
            <w:tcW w:w="567" w:type="dxa"/>
            <w:textDirection w:val="btLr"/>
          </w:tcPr>
          <w:p w:rsidR="006B0B19" w:rsidRDefault="00B30883">
            <w:pPr>
              <w:ind w:left="113" w:right="113"/>
              <w:jc w:val="center"/>
              <w:rPr>
                <w:sz w:val="22"/>
                <w:szCs w:val="22"/>
              </w:rPr>
            </w:pPr>
            <w:r>
              <w:rPr>
                <w:sz w:val="22"/>
                <w:szCs w:val="22"/>
              </w:rPr>
              <w:t>Molibdenas, μg</w:t>
            </w:r>
          </w:p>
        </w:tc>
        <w:tc>
          <w:tcPr>
            <w:tcW w:w="567" w:type="dxa"/>
            <w:textDirection w:val="btLr"/>
          </w:tcPr>
          <w:p w:rsidR="006B0B19" w:rsidRDefault="00B30883">
            <w:pPr>
              <w:ind w:left="113" w:right="113"/>
              <w:jc w:val="center"/>
              <w:rPr>
                <w:sz w:val="22"/>
                <w:szCs w:val="22"/>
              </w:rPr>
            </w:pPr>
            <w:r>
              <w:rPr>
                <w:sz w:val="22"/>
                <w:szCs w:val="22"/>
              </w:rPr>
              <w:t>Chromas, μg</w:t>
            </w:r>
          </w:p>
        </w:tc>
        <w:tc>
          <w:tcPr>
            <w:tcW w:w="709" w:type="dxa"/>
            <w:textDirection w:val="btLr"/>
          </w:tcPr>
          <w:p w:rsidR="006B0B19" w:rsidRDefault="00B30883">
            <w:pPr>
              <w:ind w:left="113" w:right="113"/>
              <w:jc w:val="center"/>
              <w:rPr>
                <w:sz w:val="22"/>
                <w:szCs w:val="22"/>
              </w:rPr>
            </w:pPr>
            <w:r>
              <w:rPr>
                <w:sz w:val="22"/>
                <w:szCs w:val="22"/>
              </w:rPr>
              <w:t>Fluoridas (Fluoras), mg</w:t>
            </w:r>
          </w:p>
        </w:tc>
      </w:tr>
      <w:tr w:rsidR="006B0B19">
        <w:trPr>
          <w:trHeight w:val="283"/>
        </w:trPr>
        <w:tc>
          <w:tcPr>
            <w:tcW w:w="710" w:type="dxa"/>
          </w:tcPr>
          <w:p w:rsidR="006B0B19" w:rsidRDefault="00B30883">
            <w:pPr>
              <w:rPr>
                <w:sz w:val="22"/>
                <w:szCs w:val="22"/>
              </w:rPr>
            </w:pPr>
            <w:r>
              <w:rPr>
                <w:sz w:val="22"/>
                <w:szCs w:val="22"/>
              </w:rPr>
              <w:t>1.</w:t>
            </w:r>
          </w:p>
        </w:tc>
        <w:tc>
          <w:tcPr>
            <w:tcW w:w="1134" w:type="dxa"/>
            <w:shd w:val="clear" w:color="auto" w:fill="auto"/>
            <w:vAlign w:val="center"/>
          </w:tcPr>
          <w:p w:rsidR="006B0B19" w:rsidRDefault="00B30883">
            <w:pPr>
              <w:rPr>
                <w:sz w:val="22"/>
                <w:szCs w:val="22"/>
              </w:rPr>
            </w:pPr>
            <w:r>
              <w:rPr>
                <w:sz w:val="22"/>
                <w:szCs w:val="22"/>
              </w:rPr>
              <w:t>0–6 mėn.</w:t>
            </w:r>
          </w:p>
        </w:tc>
        <w:tc>
          <w:tcPr>
            <w:tcW w:w="708" w:type="dxa"/>
            <w:shd w:val="clear" w:color="auto" w:fill="auto"/>
            <w:vAlign w:val="center"/>
          </w:tcPr>
          <w:p w:rsidR="006B0B19" w:rsidRDefault="00B30883">
            <w:pPr>
              <w:jc w:val="center"/>
              <w:rPr>
                <w:sz w:val="22"/>
                <w:szCs w:val="22"/>
              </w:rPr>
            </w:pPr>
            <w:r>
              <w:rPr>
                <w:sz w:val="22"/>
                <w:szCs w:val="22"/>
              </w:rPr>
              <w:t>360</w:t>
            </w:r>
          </w:p>
        </w:tc>
        <w:tc>
          <w:tcPr>
            <w:tcW w:w="709" w:type="dxa"/>
            <w:shd w:val="clear" w:color="auto" w:fill="auto"/>
            <w:vAlign w:val="center"/>
          </w:tcPr>
          <w:p w:rsidR="006B0B19" w:rsidRDefault="00B30883">
            <w:pPr>
              <w:jc w:val="center"/>
              <w:rPr>
                <w:sz w:val="22"/>
                <w:szCs w:val="22"/>
              </w:rPr>
            </w:pPr>
            <w:r>
              <w:rPr>
                <w:sz w:val="22"/>
                <w:szCs w:val="22"/>
              </w:rPr>
              <w:t>280</w:t>
            </w:r>
          </w:p>
        </w:tc>
        <w:tc>
          <w:tcPr>
            <w:tcW w:w="709" w:type="dxa"/>
            <w:shd w:val="clear" w:color="auto" w:fill="auto"/>
            <w:vAlign w:val="center"/>
          </w:tcPr>
          <w:p w:rsidR="006B0B19" w:rsidRDefault="00B30883">
            <w:pPr>
              <w:jc w:val="center"/>
              <w:rPr>
                <w:sz w:val="22"/>
                <w:szCs w:val="22"/>
              </w:rPr>
            </w:pPr>
            <w:r>
              <w:rPr>
                <w:sz w:val="22"/>
                <w:szCs w:val="22"/>
              </w:rPr>
              <w:t>–</w:t>
            </w:r>
          </w:p>
        </w:tc>
        <w:tc>
          <w:tcPr>
            <w:tcW w:w="567" w:type="dxa"/>
            <w:shd w:val="clear" w:color="auto" w:fill="auto"/>
            <w:vAlign w:val="center"/>
          </w:tcPr>
          <w:p w:rsidR="006B0B19" w:rsidRDefault="00B30883">
            <w:pPr>
              <w:jc w:val="center"/>
              <w:rPr>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shd w:val="clear" w:color="auto" w:fill="auto"/>
            <w:vAlign w:val="center"/>
          </w:tcPr>
          <w:p w:rsidR="006B0B19" w:rsidRDefault="00B30883">
            <w:pPr>
              <w:jc w:val="center"/>
              <w:rPr>
                <w:sz w:val="22"/>
                <w:szCs w:val="22"/>
              </w:rPr>
            </w:pPr>
            <w:r>
              <w:rPr>
                <w:sz w:val="22"/>
                <w:szCs w:val="22"/>
              </w:rPr>
              <w:t>–</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w:t>
            </w:r>
          </w:p>
        </w:tc>
        <w:tc>
          <w:tcPr>
            <w:tcW w:w="567" w:type="dxa"/>
            <w:shd w:val="clear" w:color="auto" w:fill="auto"/>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2.</w:t>
            </w:r>
          </w:p>
        </w:tc>
        <w:tc>
          <w:tcPr>
            <w:tcW w:w="1134" w:type="dxa"/>
            <w:shd w:val="clear" w:color="auto" w:fill="auto"/>
            <w:vAlign w:val="center"/>
          </w:tcPr>
          <w:p w:rsidR="006B0B19" w:rsidRDefault="00B30883">
            <w:pPr>
              <w:rPr>
                <w:sz w:val="22"/>
                <w:szCs w:val="22"/>
              </w:rPr>
            </w:pPr>
            <w:r>
              <w:rPr>
                <w:sz w:val="22"/>
                <w:szCs w:val="22"/>
              </w:rPr>
              <w:t>7–12 mėn.</w:t>
            </w:r>
          </w:p>
        </w:tc>
        <w:tc>
          <w:tcPr>
            <w:tcW w:w="708" w:type="dxa"/>
            <w:shd w:val="clear" w:color="auto" w:fill="auto"/>
            <w:vAlign w:val="center"/>
          </w:tcPr>
          <w:p w:rsidR="006B0B19" w:rsidRDefault="00B30883">
            <w:pPr>
              <w:jc w:val="center"/>
              <w:rPr>
                <w:sz w:val="22"/>
                <w:szCs w:val="22"/>
              </w:rPr>
            </w:pPr>
            <w:r>
              <w:rPr>
                <w:sz w:val="22"/>
                <w:szCs w:val="22"/>
              </w:rPr>
              <w:t>540</w:t>
            </w:r>
          </w:p>
        </w:tc>
        <w:tc>
          <w:tcPr>
            <w:tcW w:w="709" w:type="dxa"/>
            <w:shd w:val="clear" w:color="auto" w:fill="auto"/>
            <w:vAlign w:val="center"/>
          </w:tcPr>
          <w:p w:rsidR="006B0B19" w:rsidRDefault="00B30883">
            <w:pPr>
              <w:jc w:val="center"/>
              <w:rPr>
                <w:sz w:val="22"/>
                <w:szCs w:val="22"/>
              </w:rPr>
            </w:pPr>
            <w:r>
              <w:rPr>
                <w:sz w:val="22"/>
                <w:szCs w:val="22"/>
              </w:rPr>
              <w:t>420</w:t>
            </w:r>
          </w:p>
        </w:tc>
        <w:tc>
          <w:tcPr>
            <w:tcW w:w="709" w:type="dxa"/>
            <w:shd w:val="clear" w:color="auto" w:fill="auto"/>
            <w:vAlign w:val="center"/>
          </w:tcPr>
          <w:p w:rsidR="006B0B19" w:rsidRDefault="00B30883">
            <w:pPr>
              <w:jc w:val="center"/>
              <w:rPr>
                <w:sz w:val="22"/>
                <w:szCs w:val="22"/>
              </w:rPr>
            </w:pPr>
            <w:r>
              <w:rPr>
                <w:sz w:val="22"/>
                <w:szCs w:val="22"/>
              </w:rPr>
              <w:t>1100</w:t>
            </w:r>
          </w:p>
        </w:tc>
        <w:tc>
          <w:tcPr>
            <w:tcW w:w="567" w:type="dxa"/>
            <w:shd w:val="clear" w:color="auto" w:fill="auto"/>
            <w:vAlign w:val="center"/>
          </w:tcPr>
          <w:p w:rsidR="006B0B19" w:rsidRDefault="00B30883">
            <w:pPr>
              <w:jc w:val="center"/>
              <w:rPr>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0,3</w:t>
            </w:r>
          </w:p>
        </w:tc>
        <w:tc>
          <w:tcPr>
            <w:tcW w:w="567" w:type="dxa"/>
            <w:shd w:val="clear" w:color="auto" w:fill="auto"/>
            <w:vAlign w:val="center"/>
          </w:tcPr>
          <w:p w:rsidR="006B0B19" w:rsidRDefault="00B30883">
            <w:pPr>
              <w:jc w:val="center"/>
              <w:rPr>
                <w:sz w:val="22"/>
                <w:szCs w:val="22"/>
              </w:rPr>
            </w:pPr>
            <w:r>
              <w:rPr>
                <w:sz w:val="22"/>
                <w:szCs w:val="22"/>
              </w:rPr>
              <w:t>70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0,5</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3.</w:t>
            </w:r>
          </w:p>
        </w:tc>
        <w:tc>
          <w:tcPr>
            <w:tcW w:w="1134" w:type="dxa"/>
            <w:shd w:val="clear" w:color="auto" w:fill="auto"/>
            <w:vAlign w:val="center"/>
          </w:tcPr>
          <w:p w:rsidR="006B0B19" w:rsidRDefault="00B30883">
            <w:pPr>
              <w:rPr>
                <w:sz w:val="22"/>
                <w:szCs w:val="22"/>
              </w:rPr>
            </w:pPr>
            <w:r>
              <w:rPr>
                <w:sz w:val="22"/>
                <w:szCs w:val="22"/>
              </w:rPr>
              <w:t>1–3 m.</w:t>
            </w:r>
          </w:p>
        </w:tc>
        <w:tc>
          <w:tcPr>
            <w:tcW w:w="708" w:type="dxa"/>
            <w:shd w:val="clear" w:color="auto" w:fill="auto"/>
            <w:vAlign w:val="center"/>
          </w:tcPr>
          <w:p w:rsidR="006B0B19" w:rsidRDefault="00B30883">
            <w:pPr>
              <w:jc w:val="center"/>
              <w:rPr>
                <w:sz w:val="22"/>
                <w:szCs w:val="22"/>
              </w:rPr>
            </w:pPr>
            <w:r>
              <w:rPr>
                <w:sz w:val="22"/>
                <w:szCs w:val="22"/>
              </w:rPr>
              <w:t>600</w:t>
            </w:r>
          </w:p>
        </w:tc>
        <w:tc>
          <w:tcPr>
            <w:tcW w:w="709" w:type="dxa"/>
            <w:shd w:val="clear" w:color="auto" w:fill="auto"/>
            <w:vAlign w:val="center"/>
          </w:tcPr>
          <w:p w:rsidR="006B0B19" w:rsidRDefault="00B30883">
            <w:pPr>
              <w:jc w:val="center"/>
              <w:rPr>
                <w:sz w:val="22"/>
                <w:szCs w:val="22"/>
              </w:rPr>
            </w:pPr>
            <w:r>
              <w:rPr>
                <w:sz w:val="22"/>
                <w:szCs w:val="22"/>
              </w:rPr>
              <w:t>470</w:t>
            </w:r>
          </w:p>
        </w:tc>
        <w:tc>
          <w:tcPr>
            <w:tcW w:w="709" w:type="dxa"/>
            <w:shd w:val="clear" w:color="auto" w:fill="auto"/>
            <w:vAlign w:val="center"/>
          </w:tcPr>
          <w:p w:rsidR="006B0B19" w:rsidRDefault="00B30883">
            <w:pPr>
              <w:jc w:val="center"/>
              <w:rPr>
                <w:sz w:val="22"/>
                <w:szCs w:val="22"/>
              </w:rPr>
            </w:pPr>
            <w:r>
              <w:rPr>
                <w:sz w:val="22"/>
                <w:szCs w:val="22"/>
              </w:rPr>
              <w:t>1500</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0,4</w:t>
            </w:r>
          </w:p>
        </w:tc>
        <w:tc>
          <w:tcPr>
            <w:tcW w:w="567" w:type="dxa"/>
            <w:shd w:val="clear" w:color="auto" w:fill="auto"/>
            <w:vAlign w:val="center"/>
          </w:tcPr>
          <w:p w:rsidR="006B0B19" w:rsidRDefault="00B30883">
            <w:pPr>
              <w:jc w:val="center"/>
              <w:rPr>
                <w:sz w:val="22"/>
                <w:szCs w:val="22"/>
              </w:rPr>
            </w:pPr>
            <w:r>
              <w:rPr>
                <w:sz w:val="22"/>
                <w:szCs w:val="22"/>
              </w:rPr>
              <w:t>90</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shd w:val="clear" w:color="auto" w:fill="auto"/>
            <w:vAlign w:val="center"/>
          </w:tcPr>
          <w:p w:rsidR="006B0B19" w:rsidRDefault="00B30883">
            <w:pPr>
              <w:jc w:val="center"/>
              <w:rPr>
                <w:sz w:val="22"/>
                <w:szCs w:val="22"/>
              </w:rPr>
            </w:pPr>
            <w:r>
              <w:rPr>
                <w:sz w:val="22"/>
                <w:szCs w:val="22"/>
              </w:rPr>
              <w:t>0,5</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4.</w:t>
            </w:r>
          </w:p>
        </w:tc>
        <w:tc>
          <w:tcPr>
            <w:tcW w:w="1134" w:type="dxa"/>
            <w:shd w:val="clear" w:color="auto" w:fill="auto"/>
            <w:vAlign w:val="center"/>
          </w:tcPr>
          <w:p w:rsidR="006B0B19" w:rsidRDefault="00B30883">
            <w:pPr>
              <w:rPr>
                <w:sz w:val="22"/>
                <w:szCs w:val="22"/>
              </w:rPr>
            </w:pPr>
            <w:r>
              <w:rPr>
                <w:sz w:val="22"/>
                <w:szCs w:val="22"/>
              </w:rPr>
              <w:t>4–6 m.</w:t>
            </w:r>
          </w:p>
        </w:tc>
        <w:tc>
          <w:tcPr>
            <w:tcW w:w="708" w:type="dxa"/>
            <w:shd w:val="clear" w:color="auto" w:fill="auto"/>
            <w:vAlign w:val="center"/>
          </w:tcPr>
          <w:p w:rsidR="006B0B19" w:rsidRDefault="00B30883">
            <w:pPr>
              <w:jc w:val="center"/>
              <w:rPr>
                <w:sz w:val="22"/>
                <w:szCs w:val="22"/>
              </w:rPr>
            </w:pPr>
            <w:r>
              <w:rPr>
                <w:sz w:val="22"/>
                <w:szCs w:val="22"/>
              </w:rPr>
              <w:t>700</w:t>
            </w:r>
          </w:p>
        </w:tc>
        <w:tc>
          <w:tcPr>
            <w:tcW w:w="709" w:type="dxa"/>
            <w:shd w:val="clear" w:color="auto" w:fill="auto"/>
            <w:vAlign w:val="center"/>
          </w:tcPr>
          <w:p w:rsidR="006B0B19" w:rsidRDefault="00B30883">
            <w:pPr>
              <w:jc w:val="center"/>
              <w:rPr>
                <w:sz w:val="22"/>
                <w:szCs w:val="22"/>
              </w:rPr>
            </w:pPr>
            <w:r>
              <w:rPr>
                <w:sz w:val="22"/>
                <w:szCs w:val="22"/>
              </w:rPr>
              <w:t>540</w:t>
            </w:r>
          </w:p>
        </w:tc>
        <w:tc>
          <w:tcPr>
            <w:tcW w:w="709" w:type="dxa"/>
            <w:shd w:val="clear" w:color="auto" w:fill="auto"/>
            <w:vAlign w:val="center"/>
          </w:tcPr>
          <w:p w:rsidR="006B0B19" w:rsidRDefault="00B30883">
            <w:pPr>
              <w:jc w:val="center"/>
              <w:rPr>
                <w:sz w:val="22"/>
                <w:szCs w:val="22"/>
              </w:rPr>
            </w:pPr>
            <w:r>
              <w:rPr>
                <w:sz w:val="22"/>
                <w:szCs w:val="22"/>
              </w:rPr>
              <w:t>1800</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8,0</w:t>
            </w:r>
          </w:p>
        </w:tc>
        <w:tc>
          <w:tcPr>
            <w:tcW w:w="567" w:type="dxa"/>
            <w:shd w:val="clear" w:color="auto" w:fill="auto"/>
            <w:vAlign w:val="center"/>
          </w:tcPr>
          <w:p w:rsidR="006B0B19" w:rsidRDefault="00B30883">
            <w:pPr>
              <w:jc w:val="center"/>
              <w:rPr>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0,5</w:t>
            </w:r>
          </w:p>
        </w:tc>
        <w:tc>
          <w:tcPr>
            <w:tcW w:w="567" w:type="dxa"/>
            <w:shd w:val="clear" w:color="auto" w:fill="auto"/>
            <w:vAlign w:val="center"/>
          </w:tcPr>
          <w:p w:rsidR="006B0B19" w:rsidRDefault="00B30883">
            <w:pPr>
              <w:jc w:val="center"/>
              <w:rPr>
                <w:sz w:val="22"/>
                <w:szCs w:val="22"/>
              </w:rPr>
            </w:pPr>
            <w:r>
              <w:rPr>
                <w:sz w:val="22"/>
                <w:szCs w:val="22"/>
              </w:rPr>
              <w:t>100</w:t>
            </w:r>
          </w:p>
        </w:tc>
        <w:tc>
          <w:tcPr>
            <w:tcW w:w="567" w:type="dxa"/>
            <w:shd w:val="clear" w:color="auto" w:fill="auto"/>
            <w:vAlign w:val="center"/>
          </w:tcPr>
          <w:p w:rsidR="006B0B19" w:rsidRDefault="00B30883">
            <w:pPr>
              <w:jc w:val="center"/>
              <w:rPr>
                <w:sz w:val="22"/>
                <w:szCs w:val="22"/>
              </w:rPr>
            </w:pPr>
            <w:r>
              <w:rPr>
                <w:sz w:val="22"/>
                <w:szCs w:val="22"/>
              </w:rPr>
              <w:t>25</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5.</w:t>
            </w:r>
          </w:p>
        </w:tc>
        <w:tc>
          <w:tcPr>
            <w:tcW w:w="1134" w:type="dxa"/>
            <w:shd w:val="clear" w:color="auto" w:fill="auto"/>
            <w:vAlign w:val="center"/>
          </w:tcPr>
          <w:p w:rsidR="006B0B19" w:rsidRDefault="00B30883">
            <w:pPr>
              <w:rPr>
                <w:sz w:val="22"/>
                <w:szCs w:val="22"/>
              </w:rPr>
            </w:pPr>
            <w:r>
              <w:rPr>
                <w:sz w:val="22"/>
                <w:szCs w:val="22"/>
              </w:rPr>
              <w:t>7–10 m.</w:t>
            </w:r>
          </w:p>
        </w:tc>
        <w:tc>
          <w:tcPr>
            <w:tcW w:w="708" w:type="dxa"/>
            <w:shd w:val="clear" w:color="auto" w:fill="auto"/>
            <w:vAlign w:val="center"/>
          </w:tcPr>
          <w:p w:rsidR="006B0B19" w:rsidRDefault="00B30883">
            <w:pPr>
              <w:jc w:val="center"/>
              <w:rPr>
                <w:sz w:val="22"/>
                <w:szCs w:val="22"/>
              </w:rPr>
            </w:pPr>
            <w:r>
              <w:rPr>
                <w:sz w:val="22"/>
                <w:szCs w:val="22"/>
              </w:rPr>
              <w:t>800</w:t>
            </w:r>
          </w:p>
        </w:tc>
        <w:tc>
          <w:tcPr>
            <w:tcW w:w="709" w:type="dxa"/>
            <w:shd w:val="clear" w:color="auto" w:fill="auto"/>
            <w:vAlign w:val="center"/>
          </w:tcPr>
          <w:p w:rsidR="006B0B19" w:rsidRDefault="00B30883">
            <w:pPr>
              <w:jc w:val="center"/>
              <w:rPr>
                <w:sz w:val="22"/>
                <w:szCs w:val="22"/>
              </w:rPr>
            </w:pPr>
            <w:r>
              <w:rPr>
                <w:sz w:val="22"/>
                <w:szCs w:val="22"/>
              </w:rPr>
              <w:t>600</w:t>
            </w:r>
          </w:p>
        </w:tc>
        <w:tc>
          <w:tcPr>
            <w:tcW w:w="709" w:type="dxa"/>
            <w:shd w:val="clear" w:color="auto" w:fill="auto"/>
            <w:vAlign w:val="center"/>
          </w:tcPr>
          <w:p w:rsidR="006B0B19" w:rsidRDefault="00B30883">
            <w:pPr>
              <w:jc w:val="center"/>
              <w:rPr>
                <w:sz w:val="22"/>
                <w:szCs w:val="22"/>
              </w:rPr>
            </w:pPr>
            <w:r>
              <w:rPr>
                <w:sz w:val="22"/>
                <w:szCs w:val="22"/>
              </w:rPr>
              <w:t>2000</w:t>
            </w:r>
          </w:p>
        </w:tc>
        <w:tc>
          <w:tcPr>
            <w:tcW w:w="567" w:type="dxa"/>
            <w:shd w:val="clear" w:color="auto" w:fill="auto"/>
            <w:vAlign w:val="center"/>
          </w:tcPr>
          <w:p w:rsidR="006B0B19" w:rsidRDefault="00B30883">
            <w:pPr>
              <w:jc w:val="center"/>
              <w:rPr>
                <w:sz w:val="22"/>
                <w:szCs w:val="22"/>
              </w:rPr>
            </w:pPr>
            <w:r>
              <w:rPr>
                <w:sz w:val="22"/>
                <w:szCs w:val="22"/>
              </w:rPr>
              <w:t>250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7,0</w:t>
            </w:r>
          </w:p>
        </w:tc>
        <w:tc>
          <w:tcPr>
            <w:tcW w:w="567" w:type="dxa"/>
            <w:shd w:val="clear" w:color="auto" w:fill="auto"/>
            <w:vAlign w:val="center"/>
          </w:tcPr>
          <w:p w:rsidR="006B0B19" w:rsidRDefault="00B30883">
            <w:pPr>
              <w:jc w:val="center"/>
              <w:rPr>
                <w:sz w:val="22"/>
                <w:szCs w:val="22"/>
              </w:rPr>
            </w:pPr>
            <w:r>
              <w:rPr>
                <w:sz w:val="22"/>
                <w:szCs w:val="22"/>
              </w:rPr>
              <w:t>0,6</w:t>
            </w:r>
          </w:p>
        </w:tc>
        <w:tc>
          <w:tcPr>
            <w:tcW w:w="567" w:type="dxa"/>
            <w:shd w:val="clear" w:color="auto" w:fill="auto"/>
            <w:vAlign w:val="center"/>
          </w:tcPr>
          <w:p w:rsidR="006B0B19" w:rsidRDefault="00B30883">
            <w:pPr>
              <w:jc w:val="center"/>
              <w:rPr>
                <w:sz w:val="22"/>
                <w:szCs w:val="22"/>
              </w:rPr>
            </w:pPr>
            <w:r>
              <w:rPr>
                <w:sz w:val="22"/>
                <w:szCs w:val="22"/>
              </w:rPr>
              <w:t>120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6.</w:t>
            </w:r>
          </w:p>
        </w:tc>
        <w:tc>
          <w:tcPr>
            <w:tcW w:w="1134" w:type="dxa"/>
            <w:shd w:val="clear" w:color="auto" w:fill="auto"/>
            <w:vAlign w:val="center"/>
          </w:tcPr>
          <w:p w:rsidR="006B0B19" w:rsidRDefault="00B30883">
            <w:pPr>
              <w:rPr>
                <w:sz w:val="22"/>
                <w:szCs w:val="22"/>
              </w:rPr>
            </w:pPr>
            <w:r>
              <w:rPr>
                <w:sz w:val="22"/>
                <w:szCs w:val="22"/>
              </w:rPr>
              <w:t>11–14 m. mergaitės</w:t>
            </w:r>
          </w:p>
        </w:tc>
        <w:tc>
          <w:tcPr>
            <w:tcW w:w="708" w:type="dxa"/>
            <w:shd w:val="clear" w:color="auto" w:fill="auto"/>
            <w:vAlign w:val="center"/>
          </w:tcPr>
          <w:p w:rsidR="006B0B19" w:rsidRDefault="00B30883">
            <w:pPr>
              <w:jc w:val="center"/>
              <w:rPr>
                <w:sz w:val="22"/>
                <w:szCs w:val="22"/>
              </w:rPr>
            </w:pPr>
            <w:r>
              <w:rPr>
                <w:sz w:val="22"/>
                <w:szCs w:val="22"/>
              </w:rPr>
              <w:t>900</w:t>
            </w:r>
          </w:p>
        </w:tc>
        <w:tc>
          <w:tcPr>
            <w:tcW w:w="709" w:type="dxa"/>
            <w:shd w:val="clear" w:color="auto" w:fill="auto"/>
            <w:vAlign w:val="center"/>
          </w:tcPr>
          <w:p w:rsidR="006B0B19" w:rsidRDefault="00B30883">
            <w:pPr>
              <w:jc w:val="center"/>
              <w:rPr>
                <w:sz w:val="22"/>
                <w:szCs w:val="22"/>
              </w:rPr>
            </w:pPr>
            <w:r>
              <w:rPr>
                <w:sz w:val="22"/>
                <w:szCs w:val="22"/>
              </w:rPr>
              <w:t>700</w:t>
            </w:r>
          </w:p>
        </w:tc>
        <w:tc>
          <w:tcPr>
            <w:tcW w:w="709" w:type="dxa"/>
            <w:shd w:val="clear" w:color="auto" w:fill="auto"/>
            <w:vAlign w:val="center"/>
          </w:tcPr>
          <w:p w:rsidR="006B0B19" w:rsidRDefault="00B30883">
            <w:pPr>
              <w:jc w:val="center"/>
              <w:rPr>
                <w:sz w:val="22"/>
                <w:szCs w:val="22"/>
              </w:rPr>
            </w:pPr>
            <w:r>
              <w:rPr>
                <w:sz w:val="22"/>
                <w:szCs w:val="22"/>
              </w:rPr>
              <w:t>2900</w:t>
            </w:r>
          </w:p>
        </w:tc>
        <w:tc>
          <w:tcPr>
            <w:tcW w:w="567" w:type="dxa"/>
            <w:shd w:val="clear" w:color="auto" w:fill="auto"/>
            <w:vAlign w:val="center"/>
          </w:tcPr>
          <w:p w:rsidR="006B0B19" w:rsidRDefault="00B30883">
            <w:pPr>
              <w:jc w:val="center"/>
              <w:rPr>
                <w:sz w:val="22"/>
                <w:szCs w:val="22"/>
              </w:rPr>
            </w:pPr>
            <w:r>
              <w:rPr>
                <w:sz w:val="22"/>
                <w:szCs w:val="22"/>
              </w:rPr>
              <w:t>280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9,0</w:t>
            </w:r>
          </w:p>
        </w:tc>
        <w:tc>
          <w:tcPr>
            <w:tcW w:w="567" w:type="dxa"/>
            <w:shd w:val="clear" w:color="auto" w:fill="auto"/>
            <w:vAlign w:val="center"/>
          </w:tcPr>
          <w:p w:rsidR="006B0B19" w:rsidRDefault="00B30883">
            <w:pPr>
              <w:jc w:val="center"/>
              <w:rPr>
                <w:sz w:val="22"/>
                <w:szCs w:val="22"/>
              </w:rPr>
            </w:pPr>
            <w:r>
              <w:rPr>
                <w:sz w:val="22"/>
                <w:szCs w:val="22"/>
              </w:rPr>
              <w:t>0,7</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40</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7.</w:t>
            </w:r>
          </w:p>
        </w:tc>
        <w:tc>
          <w:tcPr>
            <w:tcW w:w="1134" w:type="dxa"/>
            <w:shd w:val="clear" w:color="auto" w:fill="auto"/>
            <w:vAlign w:val="center"/>
          </w:tcPr>
          <w:p w:rsidR="006B0B19" w:rsidRDefault="00B30883">
            <w:pPr>
              <w:rPr>
                <w:sz w:val="22"/>
                <w:szCs w:val="22"/>
              </w:rPr>
            </w:pPr>
            <w:r>
              <w:rPr>
                <w:sz w:val="22"/>
                <w:szCs w:val="22"/>
              </w:rPr>
              <w:t>11–14 m. berniukai</w:t>
            </w:r>
          </w:p>
        </w:tc>
        <w:tc>
          <w:tcPr>
            <w:tcW w:w="708" w:type="dxa"/>
            <w:shd w:val="clear" w:color="auto" w:fill="auto"/>
            <w:vAlign w:val="center"/>
          </w:tcPr>
          <w:p w:rsidR="006B0B19" w:rsidRDefault="00B30883">
            <w:pPr>
              <w:jc w:val="center"/>
              <w:rPr>
                <w:sz w:val="22"/>
                <w:szCs w:val="22"/>
              </w:rPr>
            </w:pPr>
            <w:r>
              <w:rPr>
                <w:sz w:val="22"/>
                <w:szCs w:val="22"/>
              </w:rPr>
              <w:t>900</w:t>
            </w:r>
          </w:p>
        </w:tc>
        <w:tc>
          <w:tcPr>
            <w:tcW w:w="709" w:type="dxa"/>
            <w:shd w:val="clear" w:color="auto" w:fill="auto"/>
            <w:vAlign w:val="center"/>
          </w:tcPr>
          <w:p w:rsidR="006B0B19" w:rsidRDefault="00B30883">
            <w:pPr>
              <w:jc w:val="center"/>
              <w:rPr>
                <w:sz w:val="22"/>
                <w:szCs w:val="22"/>
              </w:rPr>
            </w:pPr>
            <w:r>
              <w:rPr>
                <w:sz w:val="22"/>
                <w:szCs w:val="22"/>
              </w:rPr>
              <w:t>700</w:t>
            </w:r>
          </w:p>
        </w:tc>
        <w:tc>
          <w:tcPr>
            <w:tcW w:w="709" w:type="dxa"/>
            <w:shd w:val="clear" w:color="auto" w:fill="auto"/>
            <w:vAlign w:val="center"/>
          </w:tcPr>
          <w:p w:rsidR="006B0B19" w:rsidRDefault="00B30883">
            <w:pPr>
              <w:jc w:val="center"/>
              <w:rPr>
                <w:sz w:val="22"/>
                <w:szCs w:val="22"/>
              </w:rPr>
            </w:pPr>
            <w:r>
              <w:rPr>
                <w:sz w:val="22"/>
                <w:szCs w:val="22"/>
              </w:rPr>
              <w:t>3300</w:t>
            </w:r>
          </w:p>
        </w:tc>
        <w:tc>
          <w:tcPr>
            <w:tcW w:w="567" w:type="dxa"/>
            <w:shd w:val="clear" w:color="auto" w:fill="auto"/>
            <w:vAlign w:val="center"/>
          </w:tcPr>
          <w:p w:rsidR="006B0B19" w:rsidRDefault="00B30883">
            <w:pPr>
              <w:jc w:val="center"/>
              <w:rPr>
                <w:sz w:val="22"/>
                <w:szCs w:val="22"/>
              </w:rPr>
            </w:pPr>
            <w:r>
              <w:rPr>
                <w:sz w:val="22"/>
                <w:szCs w:val="22"/>
              </w:rPr>
              <w:t>300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0,7</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45</w:t>
            </w:r>
          </w:p>
        </w:tc>
        <w:tc>
          <w:tcPr>
            <w:tcW w:w="567" w:type="dxa"/>
            <w:shd w:val="clear" w:color="auto" w:fill="auto"/>
            <w:vAlign w:val="center"/>
          </w:tcPr>
          <w:p w:rsidR="006B0B19" w:rsidRDefault="00B30883">
            <w:pPr>
              <w:jc w:val="center"/>
              <w:rPr>
                <w:sz w:val="22"/>
                <w:szCs w:val="22"/>
              </w:rPr>
            </w:pPr>
            <w:r>
              <w:rPr>
                <w:sz w:val="22"/>
                <w:szCs w:val="22"/>
              </w:rPr>
              <w:t>2,0</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8.</w:t>
            </w:r>
          </w:p>
        </w:tc>
        <w:tc>
          <w:tcPr>
            <w:tcW w:w="1134" w:type="dxa"/>
            <w:shd w:val="clear" w:color="auto" w:fill="auto"/>
            <w:vAlign w:val="center"/>
          </w:tcPr>
          <w:p w:rsidR="006B0B19" w:rsidRDefault="00B30883">
            <w:pPr>
              <w:rPr>
                <w:sz w:val="22"/>
                <w:szCs w:val="22"/>
              </w:rPr>
            </w:pPr>
            <w:r>
              <w:rPr>
                <w:sz w:val="22"/>
                <w:szCs w:val="22"/>
              </w:rPr>
              <w:t>15–18 m. mergaitės</w:t>
            </w:r>
          </w:p>
        </w:tc>
        <w:tc>
          <w:tcPr>
            <w:tcW w:w="708" w:type="dxa"/>
            <w:shd w:val="clear" w:color="auto" w:fill="auto"/>
            <w:vAlign w:val="center"/>
          </w:tcPr>
          <w:p w:rsidR="006B0B19" w:rsidRDefault="00B30883">
            <w:pPr>
              <w:jc w:val="center"/>
              <w:rPr>
                <w:sz w:val="22"/>
                <w:szCs w:val="22"/>
              </w:rPr>
            </w:pPr>
            <w:r>
              <w:rPr>
                <w:sz w:val="22"/>
                <w:szCs w:val="22"/>
              </w:rPr>
              <w:t>1000</w:t>
            </w:r>
          </w:p>
        </w:tc>
        <w:tc>
          <w:tcPr>
            <w:tcW w:w="709" w:type="dxa"/>
            <w:shd w:val="clear" w:color="auto" w:fill="auto"/>
            <w:vAlign w:val="center"/>
          </w:tcPr>
          <w:p w:rsidR="006B0B19" w:rsidRDefault="00B30883">
            <w:pPr>
              <w:jc w:val="center"/>
              <w:rPr>
                <w:sz w:val="22"/>
                <w:szCs w:val="22"/>
              </w:rPr>
            </w:pPr>
            <w:r>
              <w:rPr>
                <w:sz w:val="22"/>
                <w:szCs w:val="22"/>
              </w:rPr>
              <w:t>800</w:t>
            </w:r>
          </w:p>
        </w:tc>
        <w:tc>
          <w:tcPr>
            <w:tcW w:w="709" w:type="dxa"/>
            <w:shd w:val="clear" w:color="auto" w:fill="auto"/>
            <w:vAlign w:val="center"/>
          </w:tcPr>
          <w:p w:rsidR="006B0B19" w:rsidRDefault="00B30883">
            <w:pPr>
              <w:jc w:val="center"/>
              <w:rPr>
                <w:sz w:val="22"/>
                <w:szCs w:val="22"/>
              </w:rPr>
            </w:pPr>
            <w:r>
              <w:rPr>
                <w:sz w:val="22"/>
                <w:szCs w:val="22"/>
              </w:rPr>
              <w:t>3100</w:t>
            </w:r>
          </w:p>
        </w:tc>
        <w:tc>
          <w:tcPr>
            <w:tcW w:w="567" w:type="dxa"/>
            <w:shd w:val="clear" w:color="auto" w:fill="auto"/>
            <w:vAlign w:val="center"/>
          </w:tcPr>
          <w:p w:rsidR="006B0B19" w:rsidRDefault="00B30883">
            <w:pPr>
              <w:jc w:val="center"/>
              <w:rPr>
                <w:sz w:val="22"/>
                <w:szCs w:val="22"/>
              </w:rPr>
            </w:pPr>
            <w:r>
              <w:rPr>
                <w:sz w:val="22"/>
                <w:szCs w:val="22"/>
              </w:rPr>
              <w:t>300</w:t>
            </w:r>
          </w:p>
        </w:tc>
        <w:tc>
          <w:tcPr>
            <w:tcW w:w="567" w:type="dxa"/>
            <w:shd w:val="clear" w:color="auto" w:fill="auto"/>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0,9</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55</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9.</w:t>
            </w:r>
          </w:p>
        </w:tc>
        <w:tc>
          <w:tcPr>
            <w:tcW w:w="1134" w:type="dxa"/>
            <w:shd w:val="clear" w:color="auto" w:fill="auto"/>
            <w:vAlign w:val="center"/>
          </w:tcPr>
          <w:p w:rsidR="006B0B19" w:rsidRDefault="00B30883">
            <w:pPr>
              <w:rPr>
                <w:sz w:val="22"/>
                <w:szCs w:val="22"/>
              </w:rPr>
            </w:pPr>
            <w:r>
              <w:rPr>
                <w:sz w:val="22"/>
                <w:szCs w:val="22"/>
              </w:rPr>
              <w:t>15–18 m. berniukai</w:t>
            </w:r>
          </w:p>
        </w:tc>
        <w:tc>
          <w:tcPr>
            <w:tcW w:w="708" w:type="dxa"/>
            <w:shd w:val="clear" w:color="auto" w:fill="auto"/>
            <w:vAlign w:val="center"/>
          </w:tcPr>
          <w:p w:rsidR="006B0B19" w:rsidRDefault="00B30883">
            <w:pPr>
              <w:jc w:val="center"/>
              <w:rPr>
                <w:sz w:val="22"/>
                <w:szCs w:val="22"/>
              </w:rPr>
            </w:pPr>
            <w:r>
              <w:rPr>
                <w:sz w:val="22"/>
                <w:szCs w:val="22"/>
              </w:rPr>
              <w:t>1000</w:t>
            </w:r>
          </w:p>
        </w:tc>
        <w:tc>
          <w:tcPr>
            <w:tcW w:w="709" w:type="dxa"/>
            <w:shd w:val="clear" w:color="auto" w:fill="auto"/>
            <w:vAlign w:val="center"/>
          </w:tcPr>
          <w:p w:rsidR="006B0B19" w:rsidRDefault="00B30883">
            <w:pPr>
              <w:jc w:val="center"/>
              <w:rPr>
                <w:sz w:val="22"/>
                <w:szCs w:val="22"/>
              </w:rPr>
            </w:pPr>
            <w:r>
              <w:rPr>
                <w:sz w:val="22"/>
                <w:szCs w:val="22"/>
              </w:rPr>
              <w:t>800</w:t>
            </w:r>
          </w:p>
        </w:tc>
        <w:tc>
          <w:tcPr>
            <w:tcW w:w="709" w:type="dxa"/>
            <w:shd w:val="clear" w:color="auto" w:fill="auto"/>
            <w:vAlign w:val="center"/>
          </w:tcPr>
          <w:p w:rsidR="006B0B19" w:rsidRDefault="00B30883">
            <w:pPr>
              <w:jc w:val="center"/>
              <w:rPr>
                <w:sz w:val="22"/>
                <w:szCs w:val="22"/>
              </w:rPr>
            </w:pPr>
            <w:r>
              <w:rPr>
                <w:sz w:val="22"/>
                <w:szCs w:val="22"/>
              </w:rPr>
              <w:t>3500</w:t>
            </w:r>
          </w:p>
        </w:tc>
        <w:tc>
          <w:tcPr>
            <w:tcW w:w="567" w:type="dxa"/>
            <w:shd w:val="clear" w:color="auto" w:fill="auto"/>
            <w:vAlign w:val="center"/>
          </w:tcPr>
          <w:p w:rsidR="006B0B19" w:rsidRDefault="00B30883">
            <w:pPr>
              <w:jc w:val="center"/>
              <w:rPr>
                <w:sz w:val="22"/>
                <w:szCs w:val="22"/>
              </w:rPr>
            </w:pPr>
            <w:r>
              <w:rPr>
                <w:sz w:val="22"/>
                <w:szCs w:val="22"/>
              </w:rPr>
              <w:t>350</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shd w:val="clear" w:color="auto" w:fill="auto"/>
            <w:vAlign w:val="center"/>
          </w:tcPr>
          <w:p w:rsidR="006B0B19" w:rsidRDefault="00B30883">
            <w:pPr>
              <w:jc w:val="center"/>
              <w:rPr>
                <w:sz w:val="22"/>
                <w:szCs w:val="22"/>
              </w:rPr>
            </w:pPr>
            <w:r>
              <w:rPr>
                <w:sz w:val="22"/>
                <w:szCs w:val="22"/>
              </w:rPr>
              <w:t>0,9</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vAlign w:val="center"/>
          </w:tcPr>
          <w:p w:rsidR="006B0B19" w:rsidRDefault="00B30883">
            <w:pPr>
              <w:jc w:val="center"/>
              <w:rPr>
                <w:sz w:val="22"/>
                <w:szCs w:val="22"/>
              </w:rPr>
            </w:pPr>
            <w:r>
              <w:rPr>
                <w:sz w:val="22"/>
                <w:szCs w:val="22"/>
              </w:rPr>
              <w:t>–</w:t>
            </w:r>
          </w:p>
        </w:tc>
        <w:tc>
          <w:tcPr>
            <w:tcW w:w="567" w:type="dxa"/>
            <w:vAlign w:val="center"/>
          </w:tcPr>
          <w:p w:rsidR="006B0B19" w:rsidRDefault="00B30883">
            <w:pPr>
              <w:jc w:val="center"/>
              <w:rPr>
                <w:sz w:val="22"/>
                <w:szCs w:val="22"/>
              </w:rPr>
            </w:pPr>
            <w:r>
              <w:rPr>
                <w:sz w:val="22"/>
                <w:szCs w:val="22"/>
              </w:rPr>
              <w:t>–</w:t>
            </w:r>
          </w:p>
        </w:tc>
        <w:tc>
          <w:tcPr>
            <w:tcW w:w="709" w:type="dxa"/>
            <w:vAlign w:val="center"/>
          </w:tcPr>
          <w:p w:rsidR="006B0B19" w:rsidRDefault="00B30883">
            <w:pPr>
              <w:jc w:val="center"/>
              <w:rPr>
                <w:sz w:val="22"/>
                <w:szCs w:val="22"/>
              </w:rPr>
            </w:pPr>
            <w:r>
              <w:rPr>
                <w:sz w:val="22"/>
                <w:szCs w:val="22"/>
              </w:rPr>
              <w:t>–</w:t>
            </w:r>
          </w:p>
        </w:tc>
      </w:tr>
      <w:tr w:rsidR="006B0B19">
        <w:trPr>
          <w:trHeight w:val="283"/>
        </w:trPr>
        <w:tc>
          <w:tcPr>
            <w:tcW w:w="710" w:type="dxa"/>
          </w:tcPr>
          <w:p w:rsidR="006B0B19" w:rsidRDefault="00B30883">
            <w:pPr>
              <w:rPr>
                <w:sz w:val="22"/>
                <w:szCs w:val="22"/>
              </w:rPr>
            </w:pPr>
            <w:r>
              <w:rPr>
                <w:sz w:val="22"/>
                <w:szCs w:val="22"/>
              </w:rPr>
              <w:t>10.</w:t>
            </w:r>
          </w:p>
        </w:tc>
        <w:tc>
          <w:tcPr>
            <w:tcW w:w="1134" w:type="dxa"/>
            <w:shd w:val="clear" w:color="auto" w:fill="auto"/>
            <w:vAlign w:val="center"/>
          </w:tcPr>
          <w:p w:rsidR="006B0B19" w:rsidRDefault="00B30883">
            <w:pPr>
              <w:rPr>
                <w:sz w:val="22"/>
                <w:szCs w:val="22"/>
              </w:rPr>
            </w:pPr>
            <w:r>
              <w:rPr>
                <w:sz w:val="22"/>
                <w:szCs w:val="22"/>
              </w:rPr>
              <w:t>Vyrai</w:t>
            </w:r>
          </w:p>
          <w:p w:rsidR="006B0B19" w:rsidRDefault="00B30883">
            <w:pPr>
              <w:rPr>
                <w:sz w:val="22"/>
                <w:szCs w:val="22"/>
              </w:rPr>
            </w:pPr>
            <w:r>
              <w:rPr>
                <w:sz w:val="22"/>
                <w:szCs w:val="22"/>
              </w:rPr>
              <w:t>≥ 19 m.</w:t>
            </w:r>
          </w:p>
        </w:tc>
        <w:tc>
          <w:tcPr>
            <w:tcW w:w="708" w:type="dxa"/>
            <w:shd w:val="clear" w:color="auto" w:fill="auto"/>
            <w:vAlign w:val="center"/>
          </w:tcPr>
          <w:p w:rsidR="006B0B19" w:rsidRDefault="00B30883">
            <w:pPr>
              <w:jc w:val="center"/>
              <w:rPr>
                <w:sz w:val="22"/>
                <w:szCs w:val="22"/>
              </w:rPr>
            </w:pPr>
            <w:r>
              <w:rPr>
                <w:sz w:val="22"/>
                <w:szCs w:val="22"/>
              </w:rPr>
              <w:t>900</w:t>
            </w:r>
          </w:p>
        </w:tc>
        <w:tc>
          <w:tcPr>
            <w:tcW w:w="709" w:type="dxa"/>
            <w:vAlign w:val="center"/>
          </w:tcPr>
          <w:p w:rsidR="006B0B19" w:rsidRDefault="00B30883">
            <w:pPr>
              <w:jc w:val="center"/>
              <w:rPr>
                <w:sz w:val="22"/>
                <w:szCs w:val="22"/>
              </w:rPr>
            </w:pPr>
            <w:r>
              <w:rPr>
                <w:sz w:val="22"/>
                <w:szCs w:val="22"/>
              </w:rPr>
              <w:t>700</w:t>
            </w:r>
          </w:p>
        </w:tc>
        <w:tc>
          <w:tcPr>
            <w:tcW w:w="709" w:type="dxa"/>
            <w:vAlign w:val="center"/>
          </w:tcPr>
          <w:p w:rsidR="006B0B19" w:rsidRDefault="00B30883">
            <w:pPr>
              <w:jc w:val="center"/>
              <w:rPr>
                <w:sz w:val="22"/>
                <w:szCs w:val="22"/>
              </w:rPr>
            </w:pPr>
            <w:r>
              <w:rPr>
                <w:sz w:val="22"/>
                <w:szCs w:val="22"/>
              </w:rPr>
              <w:t>3500</w:t>
            </w:r>
          </w:p>
        </w:tc>
        <w:tc>
          <w:tcPr>
            <w:tcW w:w="567" w:type="dxa"/>
            <w:vAlign w:val="center"/>
          </w:tcPr>
          <w:p w:rsidR="006B0B19" w:rsidRDefault="00B30883">
            <w:pPr>
              <w:jc w:val="center"/>
              <w:rPr>
                <w:sz w:val="22"/>
                <w:szCs w:val="22"/>
              </w:rPr>
            </w:pPr>
            <w:r>
              <w:rPr>
                <w:sz w:val="22"/>
                <w:szCs w:val="22"/>
              </w:rPr>
              <w:t>350</w:t>
            </w:r>
          </w:p>
        </w:tc>
        <w:tc>
          <w:tcPr>
            <w:tcW w:w="567" w:type="dxa"/>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40</w:t>
            </w:r>
          </w:p>
        </w:tc>
        <w:tc>
          <w:tcPr>
            <w:tcW w:w="709" w:type="dxa"/>
            <w:shd w:val="clear" w:color="auto" w:fill="auto"/>
            <w:vAlign w:val="center"/>
          </w:tcPr>
          <w:p w:rsidR="006B0B19" w:rsidRDefault="00B30883">
            <w:pPr>
              <w:jc w:val="center"/>
              <w:rPr>
                <w:sz w:val="22"/>
                <w:szCs w:val="22"/>
              </w:rPr>
            </w:pPr>
            <w:r>
              <w:rPr>
                <w:sz w:val="22"/>
                <w:szCs w:val="22"/>
              </w:rPr>
              <w:t>3,5</w:t>
            </w:r>
          </w:p>
        </w:tc>
      </w:tr>
      <w:tr w:rsidR="006B0B19">
        <w:trPr>
          <w:trHeight w:val="283"/>
        </w:trPr>
        <w:tc>
          <w:tcPr>
            <w:tcW w:w="710" w:type="dxa"/>
          </w:tcPr>
          <w:p w:rsidR="006B0B19" w:rsidRDefault="00B30883">
            <w:pPr>
              <w:rPr>
                <w:sz w:val="22"/>
                <w:szCs w:val="22"/>
              </w:rPr>
            </w:pPr>
            <w:r>
              <w:rPr>
                <w:sz w:val="22"/>
                <w:szCs w:val="22"/>
              </w:rPr>
              <w:t>11.</w:t>
            </w:r>
          </w:p>
        </w:tc>
        <w:tc>
          <w:tcPr>
            <w:tcW w:w="1134" w:type="dxa"/>
            <w:shd w:val="clear" w:color="auto" w:fill="auto"/>
            <w:vAlign w:val="center"/>
          </w:tcPr>
          <w:p w:rsidR="006B0B19" w:rsidRDefault="00B30883">
            <w:pPr>
              <w:rPr>
                <w:sz w:val="22"/>
                <w:szCs w:val="22"/>
              </w:rPr>
            </w:pPr>
            <w:r>
              <w:rPr>
                <w:sz w:val="22"/>
                <w:szCs w:val="22"/>
              </w:rPr>
              <w:t>Moterys</w:t>
            </w:r>
          </w:p>
        </w:tc>
        <w:tc>
          <w:tcPr>
            <w:tcW w:w="7938" w:type="dxa"/>
            <w:gridSpan w:val="13"/>
          </w:tcPr>
          <w:p w:rsidR="006B0B19" w:rsidRDefault="006B0B19">
            <w:pPr>
              <w:jc w:val="center"/>
              <w:rPr>
                <w:sz w:val="22"/>
                <w:szCs w:val="22"/>
              </w:rPr>
            </w:pPr>
          </w:p>
        </w:tc>
      </w:tr>
      <w:tr w:rsidR="006B0B19">
        <w:trPr>
          <w:trHeight w:val="283"/>
        </w:trPr>
        <w:tc>
          <w:tcPr>
            <w:tcW w:w="710" w:type="dxa"/>
          </w:tcPr>
          <w:p w:rsidR="006B0B19" w:rsidRDefault="00B30883">
            <w:pPr>
              <w:rPr>
                <w:sz w:val="22"/>
                <w:szCs w:val="22"/>
              </w:rPr>
            </w:pPr>
            <w:r>
              <w:rPr>
                <w:sz w:val="22"/>
                <w:szCs w:val="22"/>
              </w:rPr>
              <w:t>11.1.</w:t>
            </w:r>
          </w:p>
        </w:tc>
        <w:tc>
          <w:tcPr>
            <w:tcW w:w="1134" w:type="dxa"/>
            <w:shd w:val="clear" w:color="auto" w:fill="auto"/>
            <w:vAlign w:val="center"/>
          </w:tcPr>
          <w:p w:rsidR="006B0B19" w:rsidRDefault="00B30883">
            <w:pPr>
              <w:rPr>
                <w:sz w:val="22"/>
                <w:szCs w:val="22"/>
              </w:rPr>
            </w:pPr>
            <w:r>
              <w:rPr>
                <w:sz w:val="22"/>
                <w:szCs w:val="22"/>
              </w:rPr>
              <w:t>19–64 m.</w:t>
            </w:r>
          </w:p>
        </w:tc>
        <w:tc>
          <w:tcPr>
            <w:tcW w:w="708" w:type="dxa"/>
            <w:shd w:val="clear" w:color="auto" w:fill="auto"/>
            <w:vAlign w:val="center"/>
          </w:tcPr>
          <w:p w:rsidR="006B0B19" w:rsidRDefault="00B30883">
            <w:pPr>
              <w:jc w:val="center"/>
              <w:rPr>
                <w:sz w:val="22"/>
                <w:szCs w:val="22"/>
              </w:rPr>
            </w:pPr>
            <w:r>
              <w:rPr>
                <w:sz w:val="22"/>
                <w:szCs w:val="22"/>
              </w:rPr>
              <w:t>900</w:t>
            </w:r>
          </w:p>
        </w:tc>
        <w:tc>
          <w:tcPr>
            <w:tcW w:w="709" w:type="dxa"/>
            <w:vAlign w:val="center"/>
          </w:tcPr>
          <w:p w:rsidR="006B0B19" w:rsidRDefault="00B30883">
            <w:pPr>
              <w:jc w:val="center"/>
              <w:rPr>
                <w:sz w:val="22"/>
                <w:szCs w:val="22"/>
              </w:rPr>
            </w:pPr>
            <w:r>
              <w:rPr>
                <w:sz w:val="22"/>
                <w:szCs w:val="22"/>
              </w:rPr>
              <w:t>700</w:t>
            </w:r>
          </w:p>
        </w:tc>
        <w:tc>
          <w:tcPr>
            <w:tcW w:w="709" w:type="dxa"/>
            <w:vAlign w:val="center"/>
          </w:tcPr>
          <w:p w:rsidR="006B0B19" w:rsidRDefault="00B30883">
            <w:pPr>
              <w:jc w:val="center"/>
              <w:rPr>
                <w:sz w:val="22"/>
                <w:szCs w:val="22"/>
              </w:rPr>
            </w:pPr>
            <w:r>
              <w:rPr>
                <w:sz w:val="22"/>
                <w:szCs w:val="22"/>
              </w:rPr>
              <w:t>3100</w:t>
            </w:r>
          </w:p>
        </w:tc>
        <w:tc>
          <w:tcPr>
            <w:tcW w:w="567" w:type="dxa"/>
            <w:vAlign w:val="center"/>
          </w:tcPr>
          <w:p w:rsidR="006B0B19" w:rsidRDefault="00B30883">
            <w:pPr>
              <w:jc w:val="center"/>
              <w:rPr>
                <w:sz w:val="22"/>
                <w:szCs w:val="22"/>
              </w:rPr>
            </w:pPr>
            <w:r>
              <w:rPr>
                <w:sz w:val="22"/>
                <w:szCs w:val="22"/>
              </w:rPr>
              <w:t>300</w:t>
            </w:r>
          </w:p>
        </w:tc>
        <w:tc>
          <w:tcPr>
            <w:tcW w:w="567" w:type="dxa"/>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40</w:t>
            </w:r>
          </w:p>
        </w:tc>
        <w:tc>
          <w:tcPr>
            <w:tcW w:w="709" w:type="dxa"/>
            <w:shd w:val="clear" w:color="auto" w:fill="auto"/>
            <w:vAlign w:val="center"/>
          </w:tcPr>
          <w:p w:rsidR="006B0B19" w:rsidRDefault="00B30883">
            <w:pPr>
              <w:jc w:val="center"/>
              <w:rPr>
                <w:sz w:val="22"/>
                <w:szCs w:val="22"/>
              </w:rPr>
            </w:pPr>
            <w:r>
              <w:rPr>
                <w:sz w:val="22"/>
                <w:szCs w:val="22"/>
              </w:rPr>
              <w:t>3,5</w:t>
            </w:r>
          </w:p>
        </w:tc>
      </w:tr>
      <w:tr w:rsidR="006B0B19">
        <w:trPr>
          <w:trHeight w:val="283"/>
        </w:trPr>
        <w:tc>
          <w:tcPr>
            <w:tcW w:w="710" w:type="dxa"/>
          </w:tcPr>
          <w:p w:rsidR="006B0B19" w:rsidRDefault="00B30883">
            <w:pPr>
              <w:rPr>
                <w:sz w:val="22"/>
                <w:szCs w:val="22"/>
              </w:rPr>
            </w:pPr>
            <w:r>
              <w:rPr>
                <w:sz w:val="22"/>
                <w:szCs w:val="22"/>
              </w:rPr>
              <w:t>11.2.</w:t>
            </w:r>
          </w:p>
        </w:tc>
        <w:tc>
          <w:tcPr>
            <w:tcW w:w="1134" w:type="dxa"/>
            <w:shd w:val="clear" w:color="auto" w:fill="auto"/>
            <w:vAlign w:val="center"/>
          </w:tcPr>
          <w:p w:rsidR="006B0B19" w:rsidRDefault="00B30883">
            <w:pPr>
              <w:rPr>
                <w:sz w:val="22"/>
                <w:szCs w:val="22"/>
              </w:rPr>
            </w:pPr>
            <w:r>
              <w:rPr>
                <w:sz w:val="22"/>
                <w:szCs w:val="22"/>
              </w:rPr>
              <w:t>≥ 65 m.</w:t>
            </w:r>
          </w:p>
        </w:tc>
        <w:tc>
          <w:tcPr>
            <w:tcW w:w="708" w:type="dxa"/>
            <w:shd w:val="clear" w:color="auto" w:fill="auto"/>
            <w:vAlign w:val="center"/>
          </w:tcPr>
          <w:p w:rsidR="006B0B19" w:rsidRDefault="00B30883">
            <w:pPr>
              <w:jc w:val="center"/>
              <w:rPr>
                <w:sz w:val="22"/>
                <w:szCs w:val="22"/>
              </w:rPr>
            </w:pPr>
            <w:r>
              <w:rPr>
                <w:sz w:val="22"/>
                <w:szCs w:val="22"/>
              </w:rPr>
              <w:t>900</w:t>
            </w:r>
          </w:p>
        </w:tc>
        <w:tc>
          <w:tcPr>
            <w:tcW w:w="709" w:type="dxa"/>
            <w:vAlign w:val="center"/>
          </w:tcPr>
          <w:p w:rsidR="006B0B19" w:rsidRDefault="00B30883">
            <w:pPr>
              <w:jc w:val="center"/>
              <w:rPr>
                <w:sz w:val="22"/>
                <w:szCs w:val="22"/>
              </w:rPr>
            </w:pPr>
            <w:r>
              <w:rPr>
                <w:sz w:val="22"/>
                <w:szCs w:val="22"/>
              </w:rPr>
              <w:t>700</w:t>
            </w:r>
          </w:p>
        </w:tc>
        <w:tc>
          <w:tcPr>
            <w:tcW w:w="709" w:type="dxa"/>
            <w:vAlign w:val="center"/>
          </w:tcPr>
          <w:p w:rsidR="006B0B19" w:rsidRDefault="00B30883">
            <w:pPr>
              <w:jc w:val="center"/>
              <w:rPr>
                <w:sz w:val="22"/>
                <w:szCs w:val="22"/>
              </w:rPr>
            </w:pPr>
            <w:r>
              <w:rPr>
                <w:sz w:val="22"/>
                <w:szCs w:val="22"/>
              </w:rPr>
              <w:t>3100</w:t>
            </w:r>
          </w:p>
        </w:tc>
        <w:tc>
          <w:tcPr>
            <w:tcW w:w="567" w:type="dxa"/>
            <w:vAlign w:val="center"/>
          </w:tcPr>
          <w:p w:rsidR="006B0B19" w:rsidRDefault="00B30883">
            <w:pPr>
              <w:jc w:val="center"/>
              <w:rPr>
                <w:sz w:val="22"/>
                <w:szCs w:val="22"/>
              </w:rPr>
            </w:pPr>
            <w:r>
              <w:rPr>
                <w:sz w:val="22"/>
                <w:szCs w:val="22"/>
              </w:rPr>
              <w:t>300</w:t>
            </w:r>
          </w:p>
        </w:tc>
        <w:tc>
          <w:tcPr>
            <w:tcW w:w="567" w:type="dxa"/>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10</w:t>
            </w:r>
          </w:p>
        </w:tc>
        <w:tc>
          <w:tcPr>
            <w:tcW w:w="567" w:type="dxa"/>
            <w:vAlign w:val="center"/>
          </w:tcPr>
          <w:p w:rsidR="006B0B19" w:rsidRDefault="00B30883">
            <w:pPr>
              <w:jc w:val="center"/>
              <w:rPr>
                <w:sz w:val="22"/>
                <w:szCs w:val="22"/>
              </w:rPr>
            </w:pPr>
            <w:r>
              <w:rPr>
                <w:sz w:val="22"/>
                <w:szCs w:val="22"/>
              </w:rPr>
              <w:t>1,0</w:t>
            </w:r>
          </w:p>
        </w:tc>
        <w:tc>
          <w:tcPr>
            <w:tcW w:w="567" w:type="dxa"/>
            <w:shd w:val="clear" w:color="auto" w:fill="auto"/>
            <w:vAlign w:val="center"/>
          </w:tcPr>
          <w:p w:rsidR="006B0B19" w:rsidRDefault="00B30883">
            <w:pPr>
              <w:jc w:val="center"/>
              <w:rPr>
                <w:sz w:val="22"/>
                <w:szCs w:val="22"/>
              </w:rPr>
            </w:pPr>
            <w:r>
              <w:rPr>
                <w:sz w:val="22"/>
                <w:szCs w:val="22"/>
              </w:rPr>
              <w:t>150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40</w:t>
            </w:r>
          </w:p>
        </w:tc>
        <w:tc>
          <w:tcPr>
            <w:tcW w:w="709" w:type="dxa"/>
            <w:shd w:val="clear" w:color="auto" w:fill="auto"/>
            <w:vAlign w:val="center"/>
          </w:tcPr>
          <w:p w:rsidR="006B0B19" w:rsidRDefault="00B30883">
            <w:pPr>
              <w:jc w:val="center"/>
              <w:rPr>
                <w:sz w:val="22"/>
                <w:szCs w:val="22"/>
              </w:rPr>
            </w:pPr>
            <w:r>
              <w:rPr>
                <w:sz w:val="22"/>
                <w:szCs w:val="22"/>
              </w:rPr>
              <w:t>3,5</w:t>
            </w:r>
          </w:p>
        </w:tc>
      </w:tr>
      <w:tr w:rsidR="006B0B19">
        <w:trPr>
          <w:trHeight w:val="283"/>
        </w:trPr>
        <w:tc>
          <w:tcPr>
            <w:tcW w:w="710" w:type="dxa"/>
          </w:tcPr>
          <w:p w:rsidR="006B0B19" w:rsidRDefault="00B30883">
            <w:pPr>
              <w:rPr>
                <w:sz w:val="22"/>
                <w:szCs w:val="22"/>
              </w:rPr>
            </w:pPr>
            <w:r>
              <w:rPr>
                <w:sz w:val="22"/>
                <w:szCs w:val="22"/>
              </w:rPr>
              <w:t>11.3.</w:t>
            </w:r>
          </w:p>
        </w:tc>
        <w:tc>
          <w:tcPr>
            <w:tcW w:w="1134" w:type="dxa"/>
            <w:shd w:val="clear" w:color="auto" w:fill="auto"/>
            <w:vAlign w:val="center"/>
          </w:tcPr>
          <w:p w:rsidR="006B0B19" w:rsidRDefault="00B30883">
            <w:pPr>
              <w:rPr>
                <w:sz w:val="22"/>
                <w:szCs w:val="22"/>
              </w:rPr>
            </w:pPr>
            <w:r>
              <w:rPr>
                <w:sz w:val="22"/>
                <w:szCs w:val="22"/>
              </w:rPr>
              <w:t>Nėščio-</w:t>
            </w:r>
          </w:p>
          <w:p w:rsidR="006B0B19" w:rsidRDefault="00B30883">
            <w:pPr>
              <w:rPr>
                <w:sz w:val="22"/>
                <w:szCs w:val="22"/>
              </w:rPr>
            </w:pPr>
            <w:r>
              <w:rPr>
                <w:sz w:val="22"/>
                <w:szCs w:val="22"/>
              </w:rPr>
              <w:t>sios</w:t>
            </w:r>
          </w:p>
        </w:tc>
        <w:tc>
          <w:tcPr>
            <w:tcW w:w="708" w:type="dxa"/>
            <w:shd w:val="clear" w:color="auto" w:fill="auto"/>
            <w:vAlign w:val="center"/>
          </w:tcPr>
          <w:p w:rsidR="006B0B19" w:rsidRDefault="00B30883">
            <w:pPr>
              <w:jc w:val="center"/>
              <w:rPr>
                <w:sz w:val="22"/>
                <w:szCs w:val="22"/>
              </w:rPr>
            </w:pPr>
            <w:r>
              <w:rPr>
                <w:sz w:val="22"/>
                <w:szCs w:val="22"/>
              </w:rPr>
              <w:t>1100</w:t>
            </w:r>
          </w:p>
        </w:tc>
        <w:tc>
          <w:tcPr>
            <w:tcW w:w="709" w:type="dxa"/>
            <w:vAlign w:val="center"/>
          </w:tcPr>
          <w:p w:rsidR="006B0B19" w:rsidRDefault="00B30883">
            <w:pPr>
              <w:jc w:val="center"/>
              <w:rPr>
                <w:sz w:val="22"/>
                <w:szCs w:val="22"/>
              </w:rPr>
            </w:pPr>
            <w:r>
              <w:rPr>
                <w:sz w:val="22"/>
                <w:szCs w:val="22"/>
              </w:rPr>
              <w:t>800</w:t>
            </w:r>
          </w:p>
        </w:tc>
        <w:tc>
          <w:tcPr>
            <w:tcW w:w="709" w:type="dxa"/>
            <w:vAlign w:val="center"/>
          </w:tcPr>
          <w:p w:rsidR="006B0B19" w:rsidRDefault="00B30883">
            <w:pPr>
              <w:jc w:val="center"/>
              <w:rPr>
                <w:sz w:val="22"/>
                <w:szCs w:val="22"/>
              </w:rPr>
            </w:pPr>
            <w:r>
              <w:rPr>
                <w:sz w:val="22"/>
                <w:szCs w:val="22"/>
              </w:rPr>
              <w:t>3100</w:t>
            </w:r>
          </w:p>
        </w:tc>
        <w:tc>
          <w:tcPr>
            <w:tcW w:w="567" w:type="dxa"/>
            <w:vAlign w:val="center"/>
          </w:tcPr>
          <w:p w:rsidR="006B0B19" w:rsidRDefault="00B30883">
            <w:pPr>
              <w:jc w:val="center"/>
              <w:rPr>
                <w:sz w:val="22"/>
                <w:szCs w:val="22"/>
              </w:rPr>
            </w:pPr>
            <w:r>
              <w:rPr>
                <w:sz w:val="22"/>
                <w:szCs w:val="22"/>
              </w:rPr>
              <w:t>350</w:t>
            </w:r>
          </w:p>
        </w:tc>
        <w:tc>
          <w:tcPr>
            <w:tcW w:w="567" w:type="dxa"/>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12</w:t>
            </w:r>
          </w:p>
        </w:tc>
        <w:tc>
          <w:tcPr>
            <w:tcW w:w="567" w:type="dxa"/>
            <w:vAlign w:val="center"/>
          </w:tcPr>
          <w:p w:rsidR="006B0B19" w:rsidRDefault="00B30883">
            <w:pPr>
              <w:jc w:val="center"/>
              <w:rPr>
                <w:sz w:val="22"/>
                <w:szCs w:val="22"/>
              </w:rPr>
            </w:pPr>
            <w:r>
              <w:rPr>
                <w:sz w:val="22"/>
                <w:szCs w:val="22"/>
              </w:rPr>
              <w:t>1,1</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60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40</w:t>
            </w:r>
          </w:p>
        </w:tc>
        <w:tc>
          <w:tcPr>
            <w:tcW w:w="709" w:type="dxa"/>
            <w:shd w:val="clear" w:color="auto" w:fill="auto"/>
            <w:vAlign w:val="center"/>
          </w:tcPr>
          <w:p w:rsidR="006B0B19" w:rsidRDefault="00B30883">
            <w:pPr>
              <w:jc w:val="center"/>
              <w:rPr>
                <w:sz w:val="22"/>
                <w:szCs w:val="22"/>
              </w:rPr>
            </w:pPr>
            <w:r>
              <w:rPr>
                <w:sz w:val="22"/>
                <w:szCs w:val="22"/>
              </w:rPr>
              <w:t>3,0</w:t>
            </w:r>
          </w:p>
        </w:tc>
      </w:tr>
      <w:tr w:rsidR="006B0B19">
        <w:trPr>
          <w:trHeight w:val="283"/>
        </w:trPr>
        <w:tc>
          <w:tcPr>
            <w:tcW w:w="710" w:type="dxa"/>
          </w:tcPr>
          <w:p w:rsidR="006B0B19" w:rsidRDefault="00B30883">
            <w:pPr>
              <w:rPr>
                <w:sz w:val="22"/>
                <w:szCs w:val="22"/>
              </w:rPr>
            </w:pPr>
            <w:r>
              <w:rPr>
                <w:sz w:val="22"/>
                <w:szCs w:val="22"/>
              </w:rPr>
              <w:t>11.4.</w:t>
            </w:r>
          </w:p>
        </w:tc>
        <w:tc>
          <w:tcPr>
            <w:tcW w:w="1134" w:type="dxa"/>
            <w:shd w:val="clear" w:color="auto" w:fill="auto"/>
            <w:vAlign w:val="center"/>
          </w:tcPr>
          <w:p w:rsidR="006B0B19" w:rsidRDefault="00B30883">
            <w:pPr>
              <w:rPr>
                <w:sz w:val="22"/>
                <w:szCs w:val="22"/>
              </w:rPr>
            </w:pPr>
            <w:r>
              <w:rPr>
                <w:sz w:val="22"/>
                <w:szCs w:val="22"/>
              </w:rPr>
              <w:t>Žindan-čiosios</w:t>
            </w:r>
          </w:p>
        </w:tc>
        <w:tc>
          <w:tcPr>
            <w:tcW w:w="708" w:type="dxa"/>
            <w:shd w:val="clear" w:color="auto" w:fill="auto"/>
            <w:vAlign w:val="center"/>
          </w:tcPr>
          <w:p w:rsidR="006B0B19" w:rsidRDefault="00B30883">
            <w:pPr>
              <w:jc w:val="center"/>
              <w:rPr>
                <w:sz w:val="22"/>
                <w:szCs w:val="22"/>
              </w:rPr>
            </w:pPr>
            <w:r>
              <w:rPr>
                <w:sz w:val="22"/>
                <w:szCs w:val="22"/>
              </w:rPr>
              <w:t>1000</w:t>
            </w:r>
          </w:p>
        </w:tc>
        <w:tc>
          <w:tcPr>
            <w:tcW w:w="709" w:type="dxa"/>
            <w:vAlign w:val="center"/>
          </w:tcPr>
          <w:p w:rsidR="006B0B19" w:rsidRDefault="00B30883">
            <w:pPr>
              <w:jc w:val="center"/>
              <w:rPr>
                <w:sz w:val="22"/>
                <w:szCs w:val="22"/>
              </w:rPr>
            </w:pPr>
            <w:r>
              <w:rPr>
                <w:sz w:val="22"/>
                <w:szCs w:val="22"/>
              </w:rPr>
              <w:t>800</w:t>
            </w:r>
          </w:p>
        </w:tc>
        <w:tc>
          <w:tcPr>
            <w:tcW w:w="709" w:type="dxa"/>
            <w:vAlign w:val="center"/>
          </w:tcPr>
          <w:p w:rsidR="006B0B19" w:rsidRDefault="00B30883">
            <w:pPr>
              <w:jc w:val="center"/>
              <w:rPr>
                <w:sz w:val="22"/>
                <w:szCs w:val="22"/>
              </w:rPr>
            </w:pPr>
            <w:r>
              <w:rPr>
                <w:sz w:val="22"/>
                <w:szCs w:val="22"/>
              </w:rPr>
              <w:t>3100</w:t>
            </w:r>
          </w:p>
        </w:tc>
        <w:tc>
          <w:tcPr>
            <w:tcW w:w="567" w:type="dxa"/>
            <w:vAlign w:val="center"/>
          </w:tcPr>
          <w:p w:rsidR="006B0B19" w:rsidRDefault="00B30883">
            <w:pPr>
              <w:jc w:val="center"/>
              <w:rPr>
                <w:sz w:val="22"/>
                <w:szCs w:val="22"/>
              </w:rPr>
            </w:pPr>
            <w:r>
              <w:rPr>
                <w:sz w:val="22"/>
                <w:szCs w:val="22"/>
              </w:rPr>
              <w:t>350</w:t>
            </w:r>
          </w:p>
        </w:tc>
        <w:tc>
          <w:tcPr>
            <w:tcW w:w="567" w:type="dxa"/>
            <w:vAlign w:val="center"/>
          </w:tcPr>
          <w:p w:rsidR="006B0B19" w:rsidRDefault="00B30883">
            <w:pPr>
              <w:jc w:val="center"/>
              <w:rPr>
                <w:sz w:val="22"/>
                <w:szCs w:val="22"/>
              </w:rPr>
            </w:pPr>
            <w:r>
              <w:rPr>
                <w:sz w:val="22"/>
                <w:szCs w:val="22"/>
              </w:rPr>
              <w:t>15</w:t>
            </w:r>
          </w:p>
        </w:tc>
        <w:tc>
          <w:tcPr>
            <w:tcW w:w="567" w:type="dxa"/>
            <w:shd w:val="clear" w:color="auto" w:fill="auto"/>
            <w:vAlign w:val="center"/>
          </w:tcPr>
          <w:p w:rsidR="006B0B19" w:rsidRDefault="00B30883">
            <w:pPr>
              <w:jc w:val="center"/>
              <w:rPr>
                <w:sz w:val="22"/>
                <w:szCs w:val="22"/>
              </w:rPr>
            </w:pPr>
            <w:r>
              <w:rPr>
                <w:sz w:val="22"/>
                <w:szCs w:val="22"/>
              </w:rPr>
              <w:t>14</w:t>
            </w:r>
          </w:p>
        </w:tc>
        <w:tc>
          <w:tcPr>
            <w:tcW w:w="567" w:type="dxa"/>
            <w:vAlign w:val="center"/>
          </w:tcPr>
          <w:p w:rsidR="006B0B19" w:rsidRDefault="00B30883">
            <w:pPr>
              <w:jc w:val="center"/>
              <w:rPr>
                <w:sz w:val="22"/>
                <w:szCs w:val="22"/>
              </w:rPr>
            </w:pPr>
            <w:r>
              <w:rPr>
                <w:sz w:val="22"/>
                <w:szCs w:val="22"/>
              </w:rPr>
              <w:t>1,3</w:t>
            </w:r>
          </w:p>
        </w:tc>
        <w:tc>
          <w:tcPr>
            <w:tcW w:w="567" w:type="dxa"/>
            <w:shd w:val="clear" w:color="auto" w:fill="auto"/>
            <w:vAlign w:val="center"/>
          </w:tcPr>
          <w:p w:rsidR="006B0B19" w:rsidRDefault="00B30883">
            <w:pPr>
              <w:jc w:val="center"/>
              <w:rPr>
                <w:sz w:val="22"/>
                <w:szCs w:val="22"/>
              </w:rPr>
            </w:pPr>
            <w:r>
              <w:rPr>
                <w:sz w:val="22"/>
                <w:szCs w:val="22"/>
              </w:rPr>
              <w:t>200</w:t>
            </w:r>
          </w:p>
        </w:tc>
        <w:tc>
          <w:tcPr>
            <w:tcW w:w="567" w:type="dxa"/>
            <w:shd w:val="clear" w:color="auto" w:fill="auto"/>
            <w:vAlign w:val="center"/>
          </w:tcPr>
          <w:p w:rsidR="006B0B19" w:rsidRDefault="00B30883">
            <w:pPr>
              <w:jc w:val="center"/>
              <w:rPr>
                <w:sz w:val="22"/>
                <w:szCs w:val="22"/>
              </w:rPr>
            </w:pPr>
            <w:r>
              <w:rPr>
                <w:sz w:val="22"/>
                <w:szCs w:val="22"/>
              </w:rPr>
              <w:t>70</w:t>
            </w:r>
          </w:p>
        </w:tc>
        <w:tc>
          <w:tcPr>
            <w:tcW w:w="567" w:type="dxa"/>
            <w:shd w:val="clear" w:color="auto" w:fill="auto"/>
            <w:vAlign w:val="center"/>
          </w:tcPr>
          <w:p w:rsidR="006B0B19" w:rsidRDefault="00B30883">
            <w:pPr>
              <w:jc w:val="center"/>
              <w:rPr>
                <w:sz w:val="22"/>
                <w:szCs w:val="22"/>
              </w:rPr>
            </w:pPr>
            <w:r>
              <w:rPr>
                <w:sz w:val="22"/>
                <w:szCs w:val="22"/>
              </w:rPr>
              <w:t>3,0</w:t>
            </w:r>
          </w:p>
        </w:tc>
        <w:tc>
          <w:tcPr>
            <w:tcW w:w="567" w:type="dxa"/>
            <w:shd w:val="clear" w:color="auto" w:fill="auto"/>
            <w:vAlign w:val="center"/>
          </w:tcPr>
          <w:p w:rsidR="006B0B19" w:rsidRDefault="00B30883">
            <w:pPr>
              <w:jc w:val="center"/>
              <w:rPr>
                <w:sz w:val="22"/>
                <w:szCs w:val="22"/>
              </w:rPr>
            </w:pPr>
            <w:r>
              <w:rPr>
                <w:sz w:val="22"/>
                <w:szCs w:val="22"/>
              </w:rPr>
              <w:t>50</w:t>
            </w:r>
          </w:p>
        </w:tc>
        <w:tc>
          <w:tcPr>
            <w:tcW w:w="567" w:type="dxa"/>
            <w:shd w:val="clear" w:color="auto" w:fill="auto"/>
            <w:vAlign w:val="center"/>
          </w:tcPr>
          <w:p w:rsidR="006B0B19" w:rsidRDefault="00B30883">
            <w:pPr>
              <w:jc w:val="center"/>
              <w:rPr>
                <w:sz w:val="22"/>
                <w:szCs w:val="22"/>
              </w:rPr>
            </w:pPr>
            <w:r>
              <w:rPr>
                <w:sz w:val="22"/>
                <w:szCs w:val="22"/>
              </w:rPr>
              <w:t>40</w:t>
            </w:r>
          </w:p>
        </w:tc>
        <w:tc>
          <w:tcPr>
            <w:tcW w:w="709" w:type="dxa"/>
            <w:shd w:val="clear" w:color="auto" w:fill="auto"/>
            <w:vAlign w:val="center"/>
          </w:tcPr>
          <w:p w:rsidR="006B0B19" w:rsidRDefault="00B30883">
            <w:pPr>
              <w:jc w:val="center"/>
              <w:rPr>
                <w:sz w:val="22"/>
                <w:szCs w:val="22"/>
              </w:rPr>
            </w:pPr>
            <w:r>
              <w:rPr>
                <w:sz w:val="22"/>
                <w:szCs w:val="22"/>
              </w:rPr>
              <w:t>3,0</w:t>
            </w:r>
          </w:p>
        </w:tc>
      </w:tr>
    </w:tbl>
    <w:p w:rsidR="006B0B19" w:rsidRDefault="006B0B19">
      <w:pPr>
        <w:ind w:firstLine="1296"/>
      </w:pPr>
    </w:p>
    <w:p w:rsidR="006B0B19" w:rsidRDefault="00B30883">
      <w:pPr>
        <w:jc w:val="center"/>
        <w:rPr>
          <w:szCs w:val="24"/>
        </w:rPr>
      </w:pPr>
      <w:r>
        <w:rPr>
          <w:szCs w:val="24"/>
        </w:rPr>
        <w:t>______________________</w:t>
      </w:r>
    </w:p>
    <w:p w:rsidR="006B0B19" w:rsidRDefault="006B0B19">
      <w:pPr>
        <w:tabs>
          <w:tab w:val="left" w:pos="1304"/>
          <w:tab w:val="left" w:pos="1457"/>
          <w:tab w:val="left" w:pos="1604"/>
          <w:tab w:val="left" w:pos="1757"/>
        </w:tabs>
        <w:ind w:left="4536"/>
        <w:rPr>
          <w:szCs w:val="24"/>
        </w:rPr>
      </w:pPr>
    </w:p>
    <w:sectPr w:rsidR="006B0B19" w:rsidSect="006544C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6F" w:rsidRDefault="00420D6F">
      <w:r>
        <w:separator/>
      </w:r>
    </w:p>
  </w:endnote>
  <w:endnote w:type="continuationSeparator" w:id="0">
    <w:p w:rsidR="00420D6F" w:rsidRDefault="00420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LT">
    <w:altName w:val="Arial Unicode 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B0B19">
    <w:pPr>
      <w:tabs>
        <w:tab w:val="center" w:pos="4819"/>
        <w:tab w:val="right" w:pos="9638"/>
      </w:tabs>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B0B19">
    <w:pPr>
      <w:tabs>
        <w:tab w:val="center" w:pos="4819"/>
        <w:tab w:val="right" w:pos="9638"/>
      </w:tabs>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B0B19">
    <w:pPr>
      <w:tabs>
        <w:tab w:val="center" w:pos="4680"/>
        <w:tab w:val="right" w:pos="9360"/>
      </w:tabs>
      <w:jc w:val="center"/>
      <w:rPr>
        <w:rFonts w:ascii="Calibri" w:hAnsi="Calibri"/>
        <w:sz w:val="22"/>
        <w:szCs w:val="22"/>
        <w:lang w:val="en-US"/>
      </w:rPr>
    </w:pPr>
  </w:p>
  <w:p w:rsidR="006B0B19" w:rsidRDefault="006B0B19">
    <w:pPr>
      <w:tabs>
        <w:tab w:val="center" w:pos="4819"/>
        <w:tab w:val="right" w:pos="9638"/>
      </w:tabs>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6F" w:rsidRDefault="00420D6F">
      <w:r>
        <w:separator/>
      </w:r>
    </w:p>
  </w:footnote>
  <w:footnote w:type="continuationSeparator" w:id="0">
    <w:p w:rsidR="00420D6F" w:rsidRDefault="00420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B0B19">
    <w:pPr>
      <w:tabs>
        <w:tab w:val="center" w:pos="4819"/>
        <w:tab w:val="right" w:pos="9638"/>
      </w:tabs>
      <w:rPr>
        <w:rFonts w:ascii="TimesLT" w:hAnsi="Times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544CE">
    <w:pPr>
      <w:tabs>
        <w:tab w:val="center" w:pos="4819"/>
        <w:tab w:val="right" w:pos="9638"/>
      </w:tabs>
      <w:jc w:val="center"/>
      <w:rPr>
        <w:lang/>
      </w:rPr>
    </w:pPr>
    <w:r>
      <w:rPr>
        <w:lang/>
      </w:rPr>
      <w:fldChar w:fldCharType="begin"/>
    </w:r>
    <w:r w:rsidR="00B30883">
      <w:rPr>
        <w:lang/>
      </w:rPr>
      <w:instrText>PAGE   \* MERGEFORMAT</w:instrText>
    </w:r>
    <w:r>
      <w:rPr>
        <w:lang/>
      </w:rPr>
      <w:fldChar w:fldCharType="separate"/>
    </w:r>
    <w:r w:rsidR="001E4442" w:rsidRPr="001E4442">
      <w:rPr>
        <w:noProof/>
      </w:rPr>
      <w:t>5</w:t>
    </w:r>
    <w:r>
      <w:rPr>
        <w:lang/>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19" w:rsidRDefault="006B0B19">
    <w:pPr>
      <w:tabs>
        <w:tab w:val="center" w:pos="4819"/>
        <w:tab w:val="right" w:pos="9638"/>
      </w:tabs>
      <w:rPr>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296"/>
  <w:hyphenationZone w:val="396"/>
  <w:doNotHyphenateCaps/>
  <w:characterSpacingControl w:val="doNotCompress"/>
  <w:hdrShapeDefaults>
    <o:shapedefaults v:ext="edit" spidmax="17410"/>
  </w:hdrShapeDefaults>
  <w:footnotePr>
    <w:footnote w:id="-1"/>
    <w:footnote w:id="0"/>
  </w:footnotePr>
  <w:endnotePr>
    <w:endnote w:id="-1"/>
    <w:endnote w:id="0"/>
  </w:endnotePr>
  <w:compat/>
  <w:rsids>
    <w:rsidRoot w:val="00E13E98"/>
    <w:rsid w:val="001E4442"/>
    <w:rsid w:val="00420D6F"/>
    <w:rsid w:val="006544CE"/>
    <w:rsid w:val="006B0B19"/>
    <w:rsid w:val="00B30883"/>
    <w:rsid w:val="00E13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654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308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088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8381</Characters>
  <Application>Microsoft Office Word</Application>
  <DocSecurity>0</DocSecurity>
  <Lines>69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MINISTRAS</vt:lpstr>
      <vt:lpstr>LIETUVOS RESPUBLIKOS SVEIKATOS APSAUGOS MINISTRAS</vt:lpstr>
    </vt:vector>
  </TitlesOfParts>
  <Company>Microsoft</Company>
  <LinksUpToDate>false</LinksUpToDate>
  <CharactersWithSpaces>9832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MINISTRAS</dc:title>
  <dc:creator>Roma Bartkevičiūtė</dc:creator>
  <cp:lastModifiedBy>VD36</cp:lastModifiedBy>
  <cp:revision>2</cp:revision>
  <cp:lastPrinted>2016-05-13T12:02:00Z</cp:lastPrinted>
  <dcterms:created xsi:type="dcterms:W3CDTF">2016-08-10T14:57:00Z</dcterms:created>
  <dcterms:modified xsi:type="dcterms:W3CDTF">2016-08-10T14:57:00Z</dcterms:modified>
</cp:coreProperties>
</file>